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C860" w14:textId="450B6145" w:rsidR="7FE33C9B" w:rsidRPr="00DF2825" w:rsidRDefault="658B7FC9" w:rsidP="00DF2825">
      <w:pPr>
        <w:spacing w:before="120" w:after="120" w:line="276" w:lineRule="auto"/>
      </w:pPr>
      <w:r w:rsidRPr="7FE33C9B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Appendix 1: Recommended Amendments to Provisions – Hearing Stream </w:t>
      </w:r>
      <w:r w:rsidR="00DF2825">
        <w:rPr>
          <w:rFonts w:ascii="Calibri" w:eastAsia="Calibri" w:hAnsi="Calibri" w:cs="Calibri"/>
          <w:b/>
          <w:bCs/>
          <w:sz w:val="28"/>
          <w:szCs w:val="28"/>
          <w:u w:val="single"/>
        </w:rPr>
        <w:t>7</w:t>
      </w:r>
      <w:r w:rsidRPr="7FE33C9B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DF2825">
        <w:rPr>
          <w:rFonts w:ascii="Calibri" w:eastAsia="Calibri" w:hAnsi="Calibri" w:cs="Calibri"/>
          <w:b/>
          <w:bCs/>
          <w:sz w:val="28"/>
          <w:szCs w:val="28"/>
          <w:u w:val="single"/>
        </w:rPr>
        <w:t>–</w:t>
      </w:r>
      <w:r w:rsidRPr="7FE33C9B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1C4D8D">
        <w:rPr>
          <w:rFonts w:ascii="Calibri" w:eastAsia="Calibri" w:hAnsi="Calibri" w:cs="Calibri"/>
          <w:b/>
          <w:bCs/>
          <w:sz w:val="28"/>
          <w:szCs w:val="28"/>
          <w:u w:val="single"/>
        </w:rPr>
        <w:t>S</w:t>
      </w:r>
      <w:r w:rsidR="00F0567E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mall </w:t>
      </w:r>
      <w:r w:rsidR="00CE3B06">
        <w:rPr>
          <w:rFonts w:ascii="Calibri" w:eastAsia="Calibri" w:hAnsi="Calibri" w:cs="Calibri"/>
          <w:b/>
          <w:bCs/>
          <w:sz w:val="28"/>
          <w:szCs w:val="28"/>
          <w:u w:val="single"/>
        </w:rPr>
        <w:t>t</w:t>
      </w:r>
      <w:r w:rsidR="00F0567E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opics, </w:t>
      </w:r>
      <w:proofErr w:type="gramStart"/>
      <w:r w:rsidR="0055470B">
        <w:rPr>
          <w:rFonts w:ascii="Calibri" w:eastAsia="Calibri" w:hAnsi="Calibri" w:cs="Calibri"/>
          <w:b/>
          <w:bCs/>
          <w:sz w:val="28"/>
          <w:szCs w:val="28"/>
          <w:u w:val="single"/>
        </w:rPr>
        <w:t>w</w:t>
      </w:r>
      <w:r w:rsidR="00F0567E">
        <w:rPr>
          <w:rFonts w:ascii="Calibri" w:eastAsia="Calibri" w:hAnsi="Calibri" w:cs="Calibri"/>
          <w:b/>
          <w:bCs/>
          <w:sz w:val="28"/>
          <w:szCs w:val="28"/>
          <w:u w:val="single"/>
        </w:rPr>
        <w:t>rap</w:t>
      </w:r>
      <w:r w:rsidR="00CF0574">
        <w:rPr>
          <w:rFonts w:ascii="Calibri" w:eastAsia="Calibri" w:hAnsi="Calibri" w:cs="Calibri"/>
          <w:b/>
          <w:bCs/>
          <w:sz w:val="28"/>
          <w:szCs w:val="28"/>
          <w:u w:val="single"/>
        </w:rPr>
        <w:t>-</w:t>
      </w:r>
      <w:r w:rsidR="00F0567E">
        <w:rPr>
          <w:rFonts w:ascii="Calibri" w:eastAsia="Calibri" w:hAnsi="Calibri" w:cs="Calibri"/>
          <w:b/>
          <w:bCs/>
          <w:sz w:val="28"/>
          <w:szCs w:val="28"/>
          <w:u w:val="single"/>
        </w:rPr>
        <w:t>up</w:t>
      </w:r>
      <w:proofErr w:type="gramEnd"/>
      <w:r w:rsidR="00F0567E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and </w:t>
      </w:r>
      <w:r w:rsidR="00242F64">
        <w:rPr>
          <w:rFonts w:ascii="Calibri" w:eastAsia="Calibri" w:hAnsi="Calibri" w:cs="Calibri"/>
          <w:b/>
          <w:bCs/>
          <w:sz w:val="28"/>
          <w:szCs w:val="28"/>
          <w:u w:val="single"/>
        </w:rPr>
        <w:t>Variation 1</w:t>
      </w:r>
      <w:r w:rsidR="00F0567E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- </w:t>
      </w:r>
      <w:r w:rsidR="00DF2825">
        <w:rPr>
          <w:rFonts w:ascii="Calibri" w:eastAsia="Calibri" w:hAnsi="Calibri" w:cs="Calibri"/>
          <w:b/>
          <w:bCs/>
          <w:sz w:val="28"/>
          <w:szCs w:val="28"/>
          <w:u w:val="single"/>
        </w:rPr>
        <w:t>Consequential Amendments</w:t>
      </w:r>
    </w:p>
    <w:tbl>
      <w:tblPr>
        <w:tblStyle w:val="TableGrid"/>
        <w:tblpPr w:leftFromText="180" w:rightFromText="180" w:vertAnchor="text" w:horzAnchor="margin" w:tblpY="96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DF2825" w14:paraId="4F2CF716" w14:textId="77777777" w:rsidTr="00DF282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0497" w14:textId="77777777" w:rsidR="00DF2825" w:rsidRDefault="00DF2825">
            <w:pPr>
              <w:spacing w:before="120" w:after="120" w:line="276" w:lineRule="auto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Section 42A recommended amendments are shown in </w:t>
            </w:r>
            <w:r>
              <w:rPr>
                <w:rFonts w:cstheme="minorHAnsi"/>
                <w:i/>
                <w:iCs/>
                <w:color w:val="FF0000"/>
              </w:rPr>
              <w:t>red text</w:t>
            </w:r>
            <w:r>
              <w:rPr>
                <w:rFonts w:cstheme="minorHAnsi"/>
                <w:i/>
                <w:iCs/>
              </w:rPr>
              <w:t xml:space="preserve">. Additions are </w:t>
            </w:r>
            <w:r>
              <w:rPr>
                <w:rFonts w:cstheme="minorHAnsi"/>
                <w:i/>
                <w:iCs/>
                <w:color w:val="FF0000"/>
                <w:u w:val="single" w:color="FF0000"/>
              </w:rPr>
              <w:t>underlined</w:t>
            </w:r>
            <w:r>
              <w:rPr>
                <w:rFonts w:cstheme="minorHAnsi"/>
                <w:i/>
                <w:iCs/>
              </w:rPr>
              <w:t xml:space="preserve"> and deletions are </w:t>
            </w:r>
            <w:r>
              <w:rPr>
                <w:rFonts w:cstheme="minorHAnsi"/>
                <w:i/>
                <w:iCs/>
                <w:strike/>
                <w:color w:val="FF0000"/>
              </w:rPr>
              <w:t>struck through</w:t>
            </w:r>
            <w:r>
              <w:rPr>
                <w:rFonts w:cstheme="minorHAnsi"/>
                <w:i/>
                <w:iCs/>
              </w:rPr>
              <w:t>.</w:t>
            </w:r>
          </w:p>
        </w:tc>
      </w:tr>
    </w:tbl>
    <w:p w14:paraId="63CAB31E" w14:textId="77777777" w:rsidR="00881712" w:rsidRDefault="00881712" w:rsidP="7FE33C9B">
      <w:pPr>
        <w:rPr>
          <w:rFonts w:ascii="Calibri" w:eastAsia="Times New Roman" w:hAnsi="Calibri" w:cs="Calibri"/>
          <w:b/>
          <w:bCs/>
        </w:rPr>
      </w:pPr>
    </w:p>
    <w:p w14:paraId="7C17570F" w14:textId="7CF3AE0B" w:rsidR="004A1617" w:rsidRDefault="004A1617" w:rsidP="7FE33C9B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Amend Method 1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9"/>
        <w:gridCol w:w="1296"/>
      </w:tblGrid>
      <w:tr w:rsidR="004A1617" w14:paraId="56A8E6CB" w14:textId="77777777" w:rsidTr="0022272C">
        <w:trPr>
          <w:trHeight w:val="599"/>
        </w:trPr>
        <w:tc>
          <w:tcPr>
            <w:tcW w:w="7199" w:type="dxa"/>
            <w:shd w:val="clear" w:color="auto" w:fill="00B9B3"/>
          </w:tcPr>
          <w:p w14:paraId="6102765B" w14:textId="77777777" w:rsidR="004A1617" w:rsidRDefault="004A1617" w:rsidP="0022272C">
            <w:pPr>
              <w:pStyle w:val="TableParagraph"/>
              <w:spacing w:line="317" w:lineRule="exact"/>
              <w:ind w:left="107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Method</w:t>
            </w:r>
            <w:r>
              <w:rPr>
                <w:spacing w:val="-9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1:</w:t>
            </w:r>
            <w:r>
              <w:rPr>
                <w:spacing w:val="-5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District</w:t>
            </w:r>
            <w:r>
              <w:rPr>
                <w:spacing w:val="-9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plan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pacing w:val="-2"/>
                <w:sz w:val="26"/>
                <w:u w:val="none"/>
              </w:rPr>
              <w:t>implementation</w:t>
            </w:r>
          </w:p>
        </w:tc>
        <w:tc>
          <w:tcPr>
            <w:tcW w:w="1296" w:type="dxa"/>
          </w:tcPr>
          <w:p w14:paraId="3683690F" w14:textId="77777777" w:rsidR="004A1617" w:rsidRDefault="004A1617" w:rsidP="0022272C">
            <w:pPr>
              <w:pStyle w:val="TableParagraph"/>
              <w:spacing w:before="6"/>
              <w:rPr>
                <w:b/>
                <w:sz w:val="4"/>
                <w:u w:val="none"/>
              </w:rPr>
            </w:pPr>
          </w:p>
          <w:p w14:paraId="6A6242C8" w14:textId="77777777" w:rsidR="004A1617" w:rsidRDefault="004A1617" w:rsidP="0022272C">
            <w:pPr>
              <w:pStyle w:val="TableParagraph"/>
              <w:ind w:left="105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</w:rPr>
              <w:drawing>
                <wp:inline distT="0" distB="0" distL="0" distR="0" wp14:anchorId="2998DCB9" wp14:editId="685864AB">
                  <wp:extent cx="685792" cy="192024"/>
                  <wp:effectExtent l="0" t="0" r="0" b="0"/>
                  <wp:docPr id="147" name="Picture 147" descr="Shape  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617" w14:paraId="384E2972" w14:textId="77777777" w:rsidTr="00843A0E">
        <w:trPr>
          <w:trHeight w:val="558"/>
        </w:trPr>
        <w:tc>
          <w:tcPr>
            <w:tcW w:w="8495" w:type="dxa"/>
            <w:gridSpan w:val="2"/>
          </w:tcPr>
          <w:p w14:paraId="3FA30F36" w14:textId="68FF6F99" w:rsidR="004A1617" w:rsidRDefault="004A1617" w:rsidP="00833AB5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The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process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to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amend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district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plans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to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implement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policies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1, </w:t>
            </w:r>
            <w:r>
              <w:rPr>
                <w:sz w:val="24"/>
              </w:rPr>
              <w:t>CC.1,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CC.2,</w:t>
            </w:r>
            <w:r w:rsidR="00003DE7">
              <w:rPr>
                <w:color w:val="FF0000"/>
                <w:sz w:val="24"/>
              </w:rPr>
              <w:t xml:space="preserve"> </w:t>
            </w:r>
            <w:r w:rsidR="00003DE7" w:rsidRPr="00CB41CC">
              <w:rPr>
                <w:color w:val="FF0000"/>
                <w:sz w:val="24"/>
                <w:u w:color="FF0000"/>
              </w:rPr>
              <w:t>CC.2A,</w:t>
            </w:r>
            <w:r w:rsidRPr="00CB41CC">
              <w:rPr>
                <w:color w:val="FF0000"/>
                <w:spacing w:val="-3"/>
                <w:sz w:val="24"/>
                <w:u w:color="FF0000"/>
              </w:rPr>
              <w:t xml:space="preserve"> </w:t>
            </w:r>
            <w:r>
              <w:rPr>
                <w:sz w:val="24"/>
              </w:rPr>
              <w:t>CC.3,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CC.4</w:t>
            </w:r>
            <w:r w:rsidRPr="008D7C05">
              <w:rPr>
                <w:strike/>
                <w:color w:val="FF0000"/>
                <w:sz w:val="24"/>
              </w:rPr>
              <w:t>,</w:t>
            </w:r>
            <w:r w:rsidRPr="008D7C05">
              <w:rPr>
                <w:strike/>
                <w:color w:val="FF0000"/>
                <w:sz w:val="24"/>
                <w:u w:val="none"/>
              </w:rPr>
              <w:t xml:space="preserve"> </w:t>
            </w:r>
            <w:r w:rsidRPr="008D7C05">
              <w:rPr>
                <w:strike/>
                <w:color w:val="FF0000"/>
                <w:sz w:val="24"/>
              </w:rPr>
              <w:t>CC.7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CC.8,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3, 4,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7, 11,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15,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FW.2</w:t>
            </w:r>
            <w:r>
              <w:rPr>
                <w:sz w:val="24"/>
                <w:u w:val="none"/>
              </w:rPr>
              <w:t xml:space="preserve">, </w:t>
            </w:r>
            <w:r>
              <w:rPr>
                <w:sz w:val="24"/>
              </w:rPr>
              <w:t>FW.3</w:t>
            </w:r>
            <w:r w:rsidRPr="004A1617">
              <w:rPr>
                <w:strike/>
                <w:color w:val="FF0000"/>
                <w:sz w:val="24"/>
              </w:rPr>
              <w:t>,</w:t>
            </w:r>
            <w:r w:rsidRPr="004A1617">
              <w:rPr>
                <w:strike/>
                <w:color w:val="FF0000"/>
                <w:spacing w:val="-2"/>
                <w:sz w:val="24"/>
              </w:rPr>
              <w:t xml:space="preserve"> </w:t>
            </w:r>
            <w:r w:rsidRPr="004A1617">
              <w:rPr>
                <w:strike/>
                <w:color w:val="FF0000"/>
                <w:sz w:val="24"/>
              </w:rPr>
              <w:t>FW.</w:t>
            </w:r>
            <w:r w:rsidRPr="007A7457">
              <w:rPr>
                <w:strike/>
                <w:color w:val="FF0000"/>
                <w:sz w:val="24"/>
              </w:rPr>
              <w:t>4</w:t>
            </w:r>
            <w:r w:rsidR="00AF282A" w:rsidRPr="00C014BF">
              <w:rPr>
                <w:color w:val="FF0000"/>
                <w:sz w:val="24"/>
                <w:u w:color="FF0000"/>
              </w:rPr>
              <w:t>, FWXXA</w:t>
            </w:r>
            <w:r w:rsidRPr="007A7457">
              <w:rPr>
                <w:sz w:val="24"/>
                <w:u w:val="none"/>
              </w:rPr>
              <w:t>,</w:t>
            </w:r>
            <w:r w:rsidRPr="007A7457">
              <w:rPr>
                <w:spacing w:val="-1"/>
                <w:sz w:val="24"/>
                <w:u w:val="none"/>
              </w:rPr>
              <w:t xml:space="preserve"> </w:t>
            </w:r>
            <w:r w:rsidRPr="007A7457">
              <w:rPr>
                <w:sz w:val="24"/>
                <w:u w:val="none"/>
              </w:rPr>
              <w:t>21</w:t>
            </w:r>
            <w:r>
              <w:rPr>
                <w:sz w:val="24"/>
                <w:u w:val="none"/>
              </w:rPr>
              <w:t>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22,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23,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24</w:t>
            </w:r>
            <w:r w:rsidRPr="00E76D8D">
              <w:rPr>
                <w:sz w:val="24"/>
                <w:u w:val="none"/>
              </w:rPr>
              <w:t>,</w:t>
            </w:r>
            <w:r w:rsidR="00AF282A" w:rsidRPr="00CB41CC">
              <w:rPr>
                <w:color w:val="FF0000"/>
                <w:sz w:val="24"/>
              </w:rPr>
              <w:t xml:space="preserve"> 24A,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IE.1</w:t>
            </w:r>
            <w:r>
              <w:rPr>
                <w:sz w:val="24"/>
                <w:u w:val="none"/>
              </w:rPr>
              <w:t>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25,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26,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27,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28,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pacing w:val="-5"/>
                <w:sz w:val="24"/>
                <w:u w:val="none"/>
              </w:rPr>
              <w:t>29,</w:t>
            </w:r>
            <w:r w:rsidR="00833AB5">
              <w:rPr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30, 31, 32, </w:t>
            </w:r>
            <w:r>
              <w:rPr>
                <w:sz w:val="24"/>
              </w:rPr>
              <w:t>UD.</w:t>
            </w:r>
            <w:r w:rsidRPr="002D4648">
              <w:rPr>
                <w:sz w:val="24"/>
              </w:rPr>
              <w:t>1</w:t>
            </w:r>
            <w:r w:rsidR="00D42218" w:rsidRPr="00CB41CC">
              <w:rPr>
                <w:color w:val="FF0000"/>
                <w:sz w:val="24"/>
              </w:rPr>
              <w:t>, UD.4</w:t>
            </w:r>
            <w:r w:rsidRPr="002D4648">
              <w:rPr>
                <w:sz w:val="24"/>
                <w:u w:val="none"/>
              </w:rPr>
              <w:t>, 34</w:t>
            </w:r>
            <w:r>
              <w:rPr>
                <w:sz w:val="24"/>
                <w:u w:val="none"/>
              </w:rPr>
              <w:t xml:space="preserve">, will commence </w:t>
            </w:r>
            <w:r>
              <w:rPr>
                <w:sz w:val="24"/>
              </w:rPr>
              <w:t>as soon as reasonably practicable, unless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otherwise specifically directed within the policy</w:t>
            </w:r>
            <w:r w:rsidR="00B10722" w:rsidRPr="00CB41CC">
              <w:rPr>
                <w:color w:val="FF0000"/>
                <w:sz w:val="24"/>
              </w:rPr>
              <w:t>, and must be given effect to through</w:t>
            </w:r>
            <w:r w:rsidR="00A270B4" w:rsidRPr="00CB41CC">
              <w:rPr>
                <w:color w:val="FF0000"/>
                <w:sz w:val="24"/>
              </w:rPr>
              <w:t xml:space="preserve"> the next relevant plan change or full plan review</w:t>
            </w:r>
            <w:r>
              <w:rPr>
                <w:sz w:val="24"/>
              </w:rPr>
              <w:t>.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or before, the date on which the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relevant</w:t>
            </w:r>
            <w:r>
              <w:rPr>
                <w:strike/>
                <w:spacing w:val="-2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council</w:t>
            </w:r>
            <w:r>
              <w:rPr>
                <w:strike/>
                <w:spacing w:val="-3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commences</w:t>
            </w:r>
            <w:r>
              <w:rPr>
                <w:strike/>
                <w:spacing w:val="-2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the</w:t>
            </w:r>
            <w:r>
              <w:rPr>
                <w:strike/>
                <w:spacing w:val="-4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ten</w:t>
            </w:r>
            <w:r>
              <w:rPr>
                <w:strike/>
                <w:spacing w:val="-3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year</w:t>
            </w:r>
            <w:r>
              <w:rPr>
                <w:strike/>
                <w:spacing w:val="-5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review</w:t>
            </w:r>
            <w:r>
              <w:rPr>
                <w:strike/>
                <w:spacing w:val="-6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of</w:t>
            </w:r>
            <w:r>
              <w:rPr>
                <w:strike/>
                <w:spacing w:val="-1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its</w:t>
            </w:r>
            <w:r>
              <w:rPr>
                <w:strike/>
                <w:spacing w:val="-3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district</w:t>
            </w:r>
            <w:r>
              <w:rPr>
                <w:strike/>
                <w:spacing w:val="-4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plan,</w:t>
            </w:r>
            <w:r>
              <w:rPr>
                <w:strike/>
                <w:spacing w:val="-3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or</w:t>
            </w:r>
            <w:r>
              <w:rPr>
                <w:strike/>
                <w:spacing w:val="-2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a</w:t>
            </w:r>
            <w:r>
              <w:rPr>
                <w:strike/>
                <w:spacing w:val="-5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provision</w:t>
            </w:r>
            <w:r>
              <w:rPr>
                <w:strike/>
                <w:spacing w:val="-2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in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a district plan, pursuant to section 79 of the Resource Management Act 1991</w:t>
            </w:r>
            <w:r>
              <w:rPr>
                <w:sz w:val="24"/>
                <w:u w:val="none"/>
              </w:rPr>
              <w:t>.</w:t>
            </w:r>
          </w:p>
          <w:p w14:paraId="6D8B6940" w14:textId="77777777" w:rsidR="004A1617" w:rsidRDefault="004A1617" w:rsidP="0022272C">
            <w:pPr>
              <w:pStyle w:val="TableParagraph"/>
              <w:spacing w:before="6"/>
              <w:rPr>
                <w:b/>
                <w:sz w:val="19"/>
                <w:u w:val="none"/>
              </w:rPr>
            </w:pPr>
          </w:p>
          <w:p w14:paraId="1851A5E7" w14:textId="77777777" w:rsidR="004A1617" w:rsidRDefault="004A1617" w:rsidP="0022272C">
            <w:pPr>
              <w:pStyle w:val="TableParagraph"/>
              <w:ind w:left="107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District</w:t>
            </w:r>
            <w:r>
              <w:rPr>
                <w:i/>
                <w:spacing w:val="-2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and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councils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that</w:t>
            </w:r>
            <w:r>
              <w:rPr>
                <w:i/>
                <w:spacing w:val="-2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will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implement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method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1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pacing w:val="-4"/>
                <w:sz w:val="24"/>
                <w:u w:val="none"/>
              </w:rPr>
              <w:t>are:</w:t>
            </w:r>
          </w:p>
          <w:p w14:paraId="0F5646E5" w14:textId="77777777" w:rsidR="004A1617" w:rsidRDefault="004A1617" w:rsidP="0022272C">
            <w:pPr>
              <w:pStyle w:val="TableParagraph"/>
              <w:spacing w:before="10"/>
              <w:rPr>
                <w:b/>
                <w:sz w:val="19"/>
                <w:u w:val="none"/>
              </w:rPr>
            </w:pPr>
          </w:p>
          <w:p w14:paraId="7BEA669A" w14:textId="77777777" w:rsidR="004A1617" w:rsidRDefault="004A1617" w:rsidP="00DE4E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Wellington</w:t>
            </w:r>
            <w:r>
              <w:rPr>
                <w:i/>
                <w:spacing w:val="-7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6A6F109D" w14:textId="77777777" w:rsidR="004A1617" w:rsidRDefault="004A1617" w:rsidP="00DE4E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Porirua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41DD3BD0" w14:textId="77777777" w:rsidR="004A1617" w:rsidRDefault="004A1617" w:rsidP="00DE4E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Kāpiti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Coast</w:t>
            </w:r>
            <w:r>
              <w:rPr>
                <w:i/>
                <w:spacing w:val="-2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District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5F4C802A" w14:textId="77777777" w:rsidR="004A1617" w:rsidRDefault="004A1617" w:rsidP="00DE4E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21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Hutt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14DDB0CA" w14:textId="77777777" w:rsidR="004A1617" w:rsidRDefault="004A1617" w:rsidP="00DE4E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Upper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Hutt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00A8F0E3" w14:textId="77777777" w:rsidR="004A1617" w:rsidRPr="00DE4E8F" w:rsidRDefault="004A1617" w:rsidP="00DE4E8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South</w:t>
            </w:r>
            <w:r w:rsidRPr="00053479">
              <w:rPr>
                <w:i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Wairarapa</w:t>
            </w:r>
            <w:r w:rsidRPr="00053479">
              <w:rPr>
                <w:i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District</w:t>
            </w:r>
            <w:r w:rsidRPr="00053479">
              <w:rPr>
                <w:i/>
                <w:sz w:val="24"/>
                <w:u w:val="none"/>
              </w:rPr>
              <w:t xml:space="preserve"> Council</w:t>
            </w:r>
          </w:p>
          <w:p w14:paraId="6C2DEB63" w14:textId="77777777" w:rsidR="00DE4E8F" w:rsidRPr="00053479" w:rsidRDefault="00DE4E8F" w:rsidP="0005347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r w:rsidRPr="00053479">
              <w:rPr>
                <w:i/>
                <w:sz w:val="24"/>
                <w:u w:val="none"/>
              </w:rPr>
              <w:t>Carterton District Council</w:t>
            </w:r>
          </w:p>
          <w:p w14:paraId="38AC1447" w14:textId="77777777" w:rsidR="00DE4E8F" w:rsidRPr="00053479" w:rsidRDefault="00DE4E8F" w:rsidP="0005347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r w:rsidRPr="00053479">
              <w:rPr>
                <w:i/>
                <w:sz w:val="24"/>
                <w:u w:val="none"/>
              </w:rPr>
              <w:t>Masterton District Council</w:t>
            </w:r>
          </w:p>
          <w:p w14:paraId="3C92A89B" w14:textId="77777777" w:rsidR="00DE4E8F" w:rsidRPr="00053479" w:rsidRDefault="00DE4E8F" w:rsidP="00053479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119"/>
              <w:rPr>
                <w:i/>
                <w:sz w:val="24"/>
                <w:u w:val="none"/>
              </w:rPr>
            </w:pPr>
            <w:r w:rsidRPr="00053479">
              <w:rPr>
                <w:i/>
                <w:sz w:val="24"/>
                <w:u w:val="none"/>
              </w:rPr>
              <w:t>Tararua District Council for land within the Wellington region.</w:t>
            </w:r>
          </w:p>
          <w:p w14:paraId="00030798" w14:textId="535A382F" w:rsidR="00DE4E8F" w:rsidRPr="00053479" w:rsidRDefault="00DE4E8F" w:rsidP="00053479">
            <w:pPr>
              <w:spacing w:before="120"/>
              <w:ind w:left="103" w:right="95"/>
              <w:rPr>
                <w:rFonts w:ascii="Calibri" w:eastAsia="Calibri" w:hAnsi="Calibri" w:cs="Calibri"/>
                <w:szCs w:val="22"/>
                <w:u w:color="000000"/>
                <w:lang w:eastAsia="en-US"/>
              </w:rPr>
            </w:pPr>
            <w:r w:rsidRPr="00053479">
              <w:rPr>
                <w:rFonts w:ascii="Calibri" w:eastAsia="Calibri" w:hAnsi="Calibri" w:cs="Calibri"/>
                <w:szCs w:val="22"/>
                <w:u w:color="000000"/>
                <w:lang w:eastAsia="en-US"/>
              </w:rPr>
              <w:t>Policies 3 and 4 with respect to the coastal environment do not apply to Upper Hutt City Council.</w:t>
            </w:r>
          </w:p>
          <w:p w14:paraId="17D3ED95" w14:textId="6AAAFE2D" w:rsidR="00DE4E8F" w:rsidRPr="00D502BB" w:rsidRDefault="00DE4E8F" w:rsidP="001E636E">
            <w:pPr>
              <w:pStyle w:val="BodyText"/>
              <w:ind w:left="103" w:right="200"/>
            </w:pPr>
            <w:r>
              <w:t xml:space="preserve">Only a small portion of rural land in the Tararua District is within the Wellington region. The rest of the district is within the Manawatu-Wanganui region. </w:t>
            </w:r>
            <w:r>
              <w:rPr>
                <w:u w:val="single"/>
              </w:rPr>
              <w:t>The</w:t>
            </w:r>
            <w:r>
              <w:t xml:space="preserve"> </w:t>
            </w:r>
            <w:r>
              <w:rPr>
                <w:u w:val="single"/>
              </w:rPr>
              <w:t>following</w:t>
            </w:r>
            <w:r>
              <w:rPr>
                <w:spacing w:val="-4"/>
              </w:rPr>
              <w:t xml:space="preserve"> </w:t>
            </w:r>
            <w:r>
              <w:t>Policies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>do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not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apply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to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Tararua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District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Council:</w:t>
            </w:r>
            <w:r>
              <w:rPr>
                <w:spacing w:val="-1"/>
              </w:rPr>
              <w:t xml:space="preserve"> </w:t>
            </w:r>
            <w:r>
              <w:t>1,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CC.1,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CC.2</w:t>
            </w:r>
            <w:r w:rsidR="0087721C">
              <w:rPr>
                <w:color w:val="FF0000"/>
                <w:u w:val="single"/>
              </w:rPr>
              <w:t>, CC.2A</w:t>
            </w:r>
            <w:r>
              <w:rPr>
                <w:u w:val="single"/>
              </w:rPr>
              <w:t>,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CC.3,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CC.4,</w:t>
            </w:r>
            <w:r>
              <w:t xml:space="preserve"> </w:t>
            </w:r>
            <w:r>
              <w:rPr>
                <w:strike/>
              </w:rPr>
              <w:t>3, 4, 7,</w:t>
            </w:r>
            <w:r>
              <w:t xml:space="preserve"> 8, </w:t>
            </w:r>
            <w:r>
              <w:rPr>
                <w:strike/>
              </w:rPr>
              <w:t>11, 15</w:t>
            </w:r>
            <w:r>
              <w:t xml:space="preserve">, 21, </w:t>
            </w:r>
            <w:r>
              <w:rPr>
                <w:u w:val="single"/>
              </w:rPr>
              <w:t>FW.2</w:t>
            </w:r>
            <w:r>
              <w:t xml:space="preserve">, </w:t>
            </w:r>
            <w:r>
              <w:rPr>
                <w:u w:val="single"/>
              </w:rPr>
              <w:t>FW.3</w:t>
            </w:r>
            <w:r>
              <w:t>,</w:t>
            </w:r>
            <w:r w:rsidRPr="009445D9">
              <w:rPr>
                <w:strike/>
                <w:color w:val="FF0000"/>
              </w:rPr>
              <w:t xml:space="preserve"> </w:t>
            </w:r>
            <w:r w:rsidRPr="0026642F">
              <w:rPr>
                <w:strike/>
                <w:color w:val="FF0000"/>
                <w:u w:val="single" w:color="000000" w:themeColor="text1"/>
              </w:rPr>
              <w:t>FW.4</w:t>
            </w:r>
            <w:r w:rsidR="00ED0553">
              <w:rPr>
                <w:color w:val="FF0000"/>
                <w:u w:val="single"/>
              </w:rPr>
              <w:t xml:space="preserve"> FWXXA,</w:t>
            </w:r>
            <w:r>
              <w:t xml:space="preserve"> 22, 25, 26, </w:t>
            </w:r>
            <w:r>
              <w:rPr>
                <w:strike/>
              </w:rPr>
              <w:t>29</w:t>
            </w:r>
            <w:r>
              <w:t xml:space="preserve">, </w:t>
            </w:r>
            <w:r>
              <w:rPr>
                <w:u w:val="single"/>
              </w:rPr>
              <w:t>30, 31, 32</w:t>
            </w:r>
            <w:r w:rsidRPr="0026642F">
              <w:rPr>
                <w:strike/>
                <w:color w:val="FF0000"/>
                <w:u w:val="single" w:color="000000" w:themeColor="text1"/>
              </w:rPr>
              <w:t>,</w:t>
            </w:r>
            <w:r w:rsidR="002D4648">
              <w:rPr>
                <w:color w:val="FF0000"/>
                <w:u w:val="single"/>
              </w:rPr>
              <w:t xml:space="preserve"> and UD.4.</w:t>
            </w:r>
            <w:r>
              <w:t xml:space="preserve"> </w:t>
            </w:r>
            <w:r>
              <w:rPr>
                <w:strike/>
              </w:rPr>
              <w:t>do not apply to</w:t>
            </w:r>
            <w:r w:rsidR="001E636E" w:rsidRPr="001E636E">
              <w:rPr>
                <w:strike/>
              </w:rPr>
              <w:t xml:space="preserve"> </w:t>
            </w:r>
            <w:r>
              <w:rPr>
                <w:strike/>
              </w:rPr>
              <w:t>Tararua</w:t>
            </w:r>
            <w:r>
              <w:rPr>
                <w:strike/>
                <w:spacing w:val="-5"/>
              </w:rPr>
              <w:t xml:space="preserve"> </w:t>
            </w:r>
            <w:r>
              <w:rPr>
                <w:strike/>
              </w:rPr>
              <w:t>District</w:t>
            </w:r>
            <w:r>
              <w:rPr>
                <w:strike/>
                <w:spacing w:val="-2"/>
              </w:rPr>
              <w:t xml:space="preserve"> </w:t>
            </w:r>
            <w:r>
              <w:rPr>
                <w:strike/>
              </w:rPr>
              <w:t>Council</w:t>
            </w:r>
            <w:r>
              <w:rPr>
                <w:strike/>
                <w:spacing w:val="-3"/>
              </w:rPr>
              <w:t xml:space="preserve"> </w:t>
            </w:r>
            <w:r>
              <w:rPr>
                <w:strike/>
              </w:rPr>
              <w:t>so</w:t>
            </w:r>
            <w:r>
              <w:rPr>
                <w:strike/>
                <w:spacing w:val="-2"/>
              </w:rPr>
              <w:t xml:space="preserve"> </w:t>
            </w:r>
            <w:r>
              <w:rPr>
                <w:strike/>
              </w:rPr>
              <w:t>as</w:t>
            </w:r>
            <w:r>
              <w:rPr>
                <w:strike/>
                <w:spacing w:val="-3"/>
              </w:rPr>
              <w:t xml:space="preserve"> </w:t>
            </w:r>
            <w:r>
              <w:rPr>
                <w:strike/>
              </w:rPr>
              <w:t>not</w:t>
            </w:r>
            <w:r>
              <w:rPr>
                <w:strike/>
                <w:spacing w:val="-4"/>
              </w:rPr>
              <w:t xml:space="preserve"> </w:t>
            </w:r>
            <w:r>
              <w:rPr>
                <w:strike/>
              </w:rPr>
              <w:t>to</w:t>
            </w:r>
            <w:r>
              <w:rPr>
                <w:strike/>
                <w:spacing w:val="-5"/>
              </w:rPr>
              <w:t xml:space="preserve"> </w:t>
            </w:r>
            <w:r>
              <w:rPr>
                <w:strike/>
              </w:rPr>
              <w:t>create</w:t>
            </w:r>
            <w:r>
              <w:rPr>
                <w:strike/>
                <w:spacing w:val="-2"/>
              </w:rPr>
              <w:t xml:space="preserve"> </w:t>
            </w:r>
            <w:r>
              <w:rPr>
                <w:strike/>
              </w:rPr>
              <w:t>conflict</w:t>
            </w:r>
            <w:r>
              <w:rPr>
                <w:strike/>
                <w:spacing w:val="-2"/>
              </w:rPr>
              <w:t xml:space="preserve"> </w:t>
            </w:r>
            <w:r>
              <w:rPr>
                <w:strike/>
              </w:rPr>
              <w:t>with</w:t>
            </w:r>
            <w:r>
              <w:rPr>
                <w:strike/>
                <w:spacing w:val="-4"/>
              </w:rPr>
              <w:t xml:space="preserve"> </w:t>
            </w:r>
            <w:r>
              <w:rPr>
                <w:strike/>
              </w:rPr>
              <w:t>the</w:t>
            </w:r>
            <w:r>
              <w:rPr>
                <w:strike/>
                <w:spacing w:val="-4"/>
              </w:rPr>
              <w:t xml:space="preserve"> </w:t>
            </w:r>
            <w:r>
              <w:rPr>
                <w:strike/>
              </w:rPr>
              <w:lastRenderedPageBreak/>
              <w:t>policy</w:t>
            </w:r>
            <w:r>
              <w:rPr>
                <w:strike/>
                <w:spacing w:val="-4"/>
              </w:rPr>
              <w:t xml:space="preserve"> </w:t>
            </w:r>
            <w:r>
              <w:rPr>
                <w:strike/>
              </w:rPr>
              <w:t>direction</w:t>
            </w:r>
            <w:r>
              <w:rPr>
                <w:strike/>
                <w:spacing w:val="-2"/>
              </w:rPr>
              <w:t xml:space="preserve"> </w:t>
            </w:r>
            <w:r>
              <w:rPr>
                <w:strike/>
              </w:rPr>
              <w:t>in</w:t>
            </w:r>
            <w:r>
              <w:rPr>
                <w:strike/>
                <w:spacing w:val="-4"/>
              </w:rPr>
              <w:t xml:space="preserve"> </w:t>
            </w:r>
            <w:r>
              <w:rPr>
                <w:strike/>
              </w:rPr>
              <w:t>the</w:t>
            </w:r>
            <w:r>
              <w:t xml:space="preserve"> </w:t>
            </w:r>
            <w:r>
              <w:rPr>
                <w:strike/>
              </w:rPr>
              <w:t>One Plan for the Manawatu-Wanganui region.</w:t>
            </w:r>
          </w:p>
        </w:tc>
      </w:tr>
    </w:tbl>
    <w:p w14:paraId="47033484" w14:textId="77777777" w:rsidR="004A1617" w:rsidRDefault="004A1617" w:rsidP="7FE33C9B">
      <w:pPr>
        <w:rPr>
          <w:rFonts w:ascii="Aptos" w:eastAsia="Aptos" w:hAnsi="Aptos" w:cs="Aptos"/>
        </w:rPr>
      </w:pPr>
    </w:p>
    <w:p w14:paraId="5A1C2222" w14:textId="610AF070" w:rsidR="00843A0E" w:rsidRDefault="00843A0E" w:rsidP="00843A0E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Amend Method 2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9"/>
        <w:gridCol w:w="1296"/>
      </w:tblGrid>
      <w:tr w:rsidR="00154332" w14:paraId="6A1D3958" w14:textId="77777777" w:rsidTr="0022272C">
        <w:trPr>
          <w:trHeight w:val="599"/>
        </w:trPr>
        <w:tc>
          <w:tcPr>
            <w:tcW w:w="7199" w:type="dxa"/>
            <w:shd w:val="clear" w:color="auto" w:fill="00B9B3"/>
          </w:tcPr>
          <w:p w14:paraId="0A991E6E" w14:textId="77777777" w:rsidR="00154332" w:rsidRDefault="00154332" w:rsidP="0022272C">
            <w:pPr>
              <w:pStyle w:val="TableParagraph"/>
              <w:spacing w:line="317" w:lineRule="exact"/>
              <w:ind w:left="107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Method</w:t>
            </w:r>
            <w:r>
              <w:rPr>
                <w:spacing w:val="-8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2: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Regional</w:t>
            </w:r>
            <w:r>
              <w:rPr>
                <w:spacing w:val="-7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plan</w:t>
            </w:r>
            <w:r>
              <w:rPr>
                <w:spacing w:val="-8"/>
                <w:sz w:val="26"/>
                <w:u w:val="none"/>
              </w:rPr>
              <w:t xml:space="preserve"> </w:t>
            </w:r>
            <w:r>
              <w:rPr>
                <w:spacing w:val="-2"/>
                <w:sz w:val="26"/>
                <w:u w:val="none"/>
              </w:rPr>
              <w:t>implementation</w:t>
            </w:r>
          </w:p>
        </w:tc>
        <w:tc>
          <w:tcPr>
            <w:tcW w:w="1296" w:type="dxa"/>
          </w:tcPr>
          <w:p w14:paraId="2F311DFB" w14:textId="77777777" w:rsidR="00154332" w:rsidRDefault="00154332" w:rsidP="0022272C">
            <w:pPr>
              <w:pStyle w:val="TableParagraph"/>
              <w:spacing w:before="7"/>
              <w:rPr>
                <w:b/>
                <w:sz w:val="4"/>
                <w:u w:val="none"/>
              </w:rPr>
            </w:pPr>
          </w:p>
          <w:p w14:paraId="0A57EC9F" w14:textId="77777777" w:rsidR="00154332" w:rsidRDefault="00154332" w:rsidP="0022272C">
            <w:pPr>
              <w:pStyle w:val="TableParagraph"/>
              <w:ind w:left="105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</w:rPr>
              <w:drawing>
                <wp:inline distT="0" distB="0" distL="0" distR="0" wp14:anchorId="5B7991A9" wp14:editId="61D5EAB7">
                  <wp:extent cx="685792" cy="192024"/>
                  <wp:effectExtent l="0" t="0" r="0" b="0"/>
                  <wp:docPr id="149" name="Picture 149" descr="Shape  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332" w14:paraId="5934D91A" w14:textId="77777777" w:rsidTr="0022272C">
        <w:trPr>
          <w:trHeight w:val="1998"/>
        </w:trPr>
        <w:tc>
          <w:tcPr>
            <w:tcW w:w="8495" w:type="dxa"/>
            <w:gridSpan w:val="2"/>
          </w:tcPr>
          <w:p w14:paraId="40A6C733" w14:textId="5C8213AE" w:rsidR="00154332" w:rsidRDefault="00154332" w:rsidP="00EF456C">
            <w:pPr>
              <w:pStyle w:val="TableParagraph"/>
              <w:ind w:lef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The process to amend regional plans to implement policies 2,</w:t>
            </w:r>
            <w:r>
              <w:rPr>
                <w:sz w:val="24"/>
              </w:rPr>
              <w:t xml:space="preserve"> CC.1, </w:t>
            </w:r>
            <w:r w:rsidRPr="00E76D8D">
              <w:rPr>
                <w:strike/>
                <w:color w:val="FF0000"/>
                <w:sz w:val="24"/>
              </w:rPr>
              <w:t xml:space="preserve">CC.4, </w:t>
            </w:r>
            <w:r w:rsidR="00882BC2" w:rsidRPr="0026642F">
              <w:rPr>
                <w:color w:val="FF0000"/>
                <w:sz w:val="24"/>
                <w:u w:color="FF0000"/>
              </w:rPr>
              <w:t>CC.4A,</w:t>
            </w:r>
            <w:r w:rsidR="00882BC2"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CC.5, CC.6,</w:t>
            </w:r>
            <w:r>
              <w:rPr>
                <w:sz w:val="24"/>
                <w:u w:val="none"/>
              </w:rPr>
              <w:t xml:space="preserve"> </w:t>
            </w:r>
            <w:r w:rsidRPr="00E76D8D">
              <w:rPr>
                <w:strike/>
                <w:color w:val="FF0000"/>
                <w:sz w:val="24"/>
              </w:rPr>
              <w:t>CC.7,</w:t>
            </w:r>
            <w:r w:rsidRPr="00E76D8D">
              <w:rPr>
                <w:strike/>
                <w:color w:val="FF000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CC.8,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none"/>
              </w:rPr>
              <w:t>3,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5,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6,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7,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8,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12</w:t>
            </w:r>
            <w:r>
              <w:rPr>
                <w:strike/>
                <w:sz w:val="24"/>
                <w:u w:val="none"/>
              </w:rPr>
              <w:t>,</w:t>
            </w:r>
            <w:r>
              <w:rPr>
                <w:strike/>
                <w:spacing w:val="-2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13,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14,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15,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16,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17,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18,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 w:rsidR="004A701B" w:rsidRPr="00CB41CC">
              <w:rPr>
                <w:color w:val="FF0000"/>
                <w:spacing w:val="-3"/>
                <w:sz w:val="24"/>
              </w:rPr>
              <w:t xml:space="preserve">18A, 18B, </w:t>
            </w:r>
            <w:r>
              <w:rPr>
                <w:sz w:val="24"/>
                <w:u w:val="none"/>
              </w:rPr>
              <w:t>19,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20, </w:t>
            </w:r>
            <w:r>
              <w:rPr>
                <w:sz w:val="24"/>
              </w:rPr>
              <w:t>FW.1</w:t>
            </w:r>
            <w:r w:rsidR="001B5928" w:rsidRPr="00CB41CC">
              <w:rPr>
                <w:color w:val="FF0000"/>
                <w:sz w:val="24"/>
              </w:rPr>
              <w:t>, FWXXA, FW.X</w:t>
            </w:r>
            <w:r w:rsidR="00D233CA" w:rsidRPr="00CB41CC">
              <w:rPr>
                <w:color w:val="FF0000"/>
                <w:sz w:val="24"/>
              </w:rPr>
              <w:t>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21,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22,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23,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24, </w:t>
            </w:r>
            <w:r w:rsidR="00D233CA" w:rsidRPr="00CB41CC">
              <w:rPr>
                <w:color w:val="FF0000"/>
                <w:sz w:val="24"/>
              </w:rPr>
              <w:t xml:space="preserve">24A, </w:t>
            </w:r>
            <w:r>
              <w:rPr>
                <w:sz w:val="24"/>
              </w:rPr>
              <w:t>IE.1</w:t>
            </w:r>
            <w:r>
              <w:rPr>
                <w:sz w:val="24"/>
                <w:u w:val="none"/>
              </w:rPr>
              <w:t>,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25,</w:t>
            </w:r>
            <w:r w:rsidR="00EF456C">
              <w:rPr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26,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27,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28</w:t>
            </w:r>
            <w:r w:rsidRPr="00EF456C">
              <w:rPr>
                <w:strike/>
                <w:color w:val="FF0000"/>
                <w:spacing w:val="-1"/>
                <w:sz w:val="24"/>
                <w:u w:val="none"/>
              </w:rPr>
              <w:t xml:space="preserve"> </w:t>
            </w:r>
            <w:r w:rsidRPr="00EF456C">
              <w:rPr>
                <w:strike/>
                <w:color w:val="FF0000"/>
                <w:sz w:val="24"/>
                <w:u w:val="none"/>
              </w:rPr>
              <w:t>and</w:t>
            </w:r>
            <w:r w:rsidR="00EF456C" w:rsidRPr="00CB41CC">
              <w:rPr>
                <w:color w:val="FF0000"/>
                <w:spacing w:val="-4"/>
                <w:sz w:val="24"/>
              </w:rPr>
              <w:t>,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29</w:t>
            </w:r>
            <w:r w:rsidR="00436700" w:rsidRPr="00CB41CC">
              <w:rPr>
                <w:color w:val="FF0000"/>
                <w:sz w:val="24"/>
              </w:rPr>
              <w:t xml:space="preserve"> and UD.4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will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commence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reasonably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otherwise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specifically directed within the policy</w:t>
            </w:r>
            <w:r w:rsidR="009B4E0D" w:rsidRPr="00CB41CC">
              <w:rPr>
                <w:color w:val="FF0000"/>
                <w:sz w:val="24"/>
              </w:rPr>
              <w:t>, and must be given effect to through the next relevant plan change or full plan review</w:t>
            </w:r>
            <w:r>
              <w:rPr>
                <w:sz w:val="24"/>
              </w:rPr>
              <w:t>.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or before, the date on which the relevant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council</w:t>
            </w:r>
            <w:r>
              <w:rPr>
                <w:strike/>
                <w:spacing w:val="-2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commences</w:t>
            </w:r>
            <w:r>
              <w:rPr>
                <w:strike/>
                <w:spacing w:val="-3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the</w:t>
            </w:r>
            <w:r>
              <w:rPr>
                <w:strike/>
                <w:spacing w:val="-4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ten year</w:t>
            </w:r>
            <w:r>
              <w:rPr>
                <w:strike/>
                <w:spacing w:val="-4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review</w:t>
            </w:r>
            <w:r>
              <w:rPr>
                <w:strike/>
                <w:spacing w:val="-1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of</w:t>
            </w:r>
            <w:r>
              <w:rPr>
                <w:strike/>
                <w:spacing w:val="-1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its</w:t>
            </w:r>
            <w:r>
              <w:rPr>
                <w:strike/>
                <w:spacing w:val="-2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district</w:t>
            </w:r>
            <w:r>
              <w:rPr>
                <w:strike/>
                <w:spacing w:val="-1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plan,</w:t>
            </w:r>
            <w:r>
              <w:rPr>
                <w:strike/>
                <w:spacing w:val="-4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or</w:t>
            </w:r>
            <w:r>
              <w:rPr>
                <w:strike/>
                <w:spacing w:val="-1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a</w:t>
            </w:r>
            <w:r>
              <w:rPr>
                <w:strike/>
                <w:spacing w:val="-4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provision</w:t>
            </w:r>
            <w:r>
              <w:rPr>
                <w:strike/>
                <w:spacing w:val="-1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in</w:t>
            </w:r>
            <w:r>
              <w:rPr>
                <w:strike/>
                <w:spacing w:val="-1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a</w:t>
            </w:r>
            <w:r>
              <w:rPr>
                <w:strike/>
                <w:spacing w:val="-4"/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district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trike/>
                <w:sz w:val="24"/>
                <w:u w:val="none"/>
              </w:rPr>
              <w:t>plan, pursuant to section 79 of the Resource Management Act 1991</w:t>
            </w:r>
            <w:r>
              <w:rPr>
                <w:sz w:val="24"/>
                <w:u w:val="none"/>
              </w:rPr>
              <w:t>.</w:t>
            </w:r>
          </w:p>
        </w:tc>
      </w:tr>
    </w:tbl>
    <w:p w14:paraId="3E2ACF59" w14:textId="77777777" w:rsidR="00843A0E" w:rsidRDefault="00843A0E" w:rsidP="7FE33C9B">
      <w:pPr>
        <w:rPr>
          <w:rFonts w:ascii="Aptos" w:eastAsia="Aptos" w:hAnsi="Aptos" w:cs="Aptos"/>
        </w:rPr>
      </w:pPr>
    </w:p>
    <w:p w14:paraId="5CD44232" w14:textId="274C2345" w:rsidR="00405ABD" w:rsidRDefault="00405ABD" w:rsidP="00405ABD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Amend Method 4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1299"/>
      </w:tblGrid>
      <w:tr w:rsidR="0074633A" w14:paraId="114B6F2A" w14:textId="77777777" w:rsidTr="001E2F41">
        <w:trPr>
          <w:trHeight w:val="875"/>
        </w:trPr>
        <w:tc>
          <w:tcPr>
            <w:tcW w:w="7197" w:type="dxa"/>
            <w:shd w:val="clear" w:color="auto" w:fill="00B9B3"/>
          </w:tcPr>
          <w:p w14:paraId="5E5AD1F6" w14:textId="77777777" w:rsidR="0074633A" w:rsidRDefault="0074633A" w:rsidP="001E2F41">
            <w:pPr>
              <w:pStyle w:val="TableParagraph"/>
              <w:ind w:left="107"/>
              <w:rPr>
                <w:sz w:val="26"/>
                <w:u w:val="none"/>
              </w:rPr>
            </w:pPr>
            <w:r>
              <w:rPr>
                <w:sz w:val="26"/>
                <w:u w:val="none"/>
              </w:rPr>
              <w:t>Method 4: Consideration – resource consents, notices of requirement</w:t>
            </w:r>
            <w:r>
              <w:rPr>
                <w:spacing w:val="-7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and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when</w:t>
            </w:r>
            <w:r>
              <w:rPr>
                <w:spacing w:val="-4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changing,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proofErr w:type="gramStart"/>
            <w:r>
              <w:rPr>
                <w:sz w:val="26"/>
                <w:u w:val="none"/>
              </w:rPr>
              <w:t>varying</w:t>
            </w:r>
            <w:proofErr w:type="gramEnd"/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or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reviewing</w:t>
            </w:r>
            <w:r>
              <w:rPr>
                <w:spacing w:val="-6"/>
                <w:sz w:val="26"/>
                <w:u w:val="none"/>
              </w:rPr>
              <w:t xml:space="preserve"> </w:t>
            </w:r>
            <w:r>
              <w:rPr>
                <w:sz w:val="26"/>
                <w:u w:val="none"/>
              </w:rPr>
              <w:t>plans</w:t>
            </w:r>
          </w:p>
        </w:tc>
        <w:tc>
          <w:tcPr>
            <w:tcW w:w="1299" w:type="dxa"/>
          </w:tcPr>
          <w:p w14:paraId="5D35C553" w14:textId="77777777" w:rsidR="0074633A" w:rsidRDefault="0074633A" w:rsidP="001E2F41">
            <w:pPr>
              <w:pStyle w:val="TableParagraph"/>
              <w:spacing w:before="7"/>
              <w:rPr>
                <w:b/>
                <w:sz w:val="4"/>
                <w:u w:val="none"/>
              </w:rPr>
            </w:pPr>
          </w:p>
          <w:p w14:paraId="72DFDDC3" w14:textId="77777777" w:rsidR="0074633A" w:rsidRDefault="0074633A" w:rsidP="001E2F41">
            <w:pPr>
              <w:pStyle w:val="TableParagraph"/>
              <w:ind w:left="104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</w:rPr>
              <w:drawing>
                <wp:inline distT="0" distB="0" distL="0" distR="0" wp14:anchorId="56384A51" wp14:editId="4887F884">
                  <wp:extent cx="685792" cy="192024"/>
                  <wp:effectExtent l="0" t="0" r="0" b="0"/>
                  <wp:docPr id="151" name="Picture 151" descr="Shape  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2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33A" w14:paraId="4CF7B71A" w14:textId="77777777" w:rsidTr="001E2F41">
        <w:trPr>
          <w:trHeight w:val="2796"/>
        </w:trPr>
        <w:tc>
          <w:tcPr>
            <w:tcW w:w="8496" w:type="dxa"/>
            <w:gridSpan w:val="2"/>
          </w:tcPr>
          <w:p w14:paraId="590769EF" w14:textId="17E03DCE" w:rsidR="0074633A" w:rsidRPr="006156E7" w:rsidRDefault="0074633A" w:rsidP="006156E7">
            <w:pPr>
              <w:pStyle w:val="TableParagraph"/>
              <w:spacing w:line="292" w:lineRule="exact"/>
              <w:ind w:left="107"/>
              <w:rPr>
                <w:color w:val="FF0000"/>
                <w:sz w:val="24"/>
              </w:rPr>
            </w:pPr>
            <w:r>
              <w:rPr>
                <w:sz w:val="24"/>
                <w:u w:val="none"/>
              </w:rPr>
              <w:t>Policies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35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to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60,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IM.1</w:t>
            </w:r>
            <w:r w:rsidRPr="004E0DB6">
              <w:rPr>
                <w:strike/>
                <w:color w:val="FF0000"/>
                <w:sz w:val="24"/>
              </w:rPr>
              <w:t>,</w:t>
            </w:r>
            <w:r w:rsidRPr="004E0DB6">
              <w:rPr>
                <w:strike/>
                <w:color w:val="FF0000"/>
                <w:spacing w:val="-3"/>
                <w:sz w:val="24"/>
              </w:rPr>
              <w:t xml:space="preserve"> </w:t>
            </w:r>
            <w:r w:rsidRPr="004E0DB6">
              <w:rPr>
                <w:strike/>
                <w:color w:val="FF0000"/>
                <w:sz w:val="24"/>
              </w:rPr>
              <w:t>IM.2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CC.9,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CC.10,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CC.11</w:t>
            </w:r>
            <w:r w:rsidRPr="004E0DB6">
              <w:rPr>
                <w:strike/>
                <w:color w:val="FF0000"/>
                <w:sz w:val="24"/>
              </w:rPr>
              <w:t>,</w:t>
            </w:r>
            <w:r w:rsidRPr="004E0DB6">
              <w:rPr>
                <w:strike/>
                <w:color w:val="FF0000"/>
                <w:spacing w:val="1"/>
                <w:sz w:val="24"/>
              </w:rPr>
              <w:t xml:space="preserve"> </w:t>
            </w:r>
            <w:r w:rsidRPr="004E0DB6">
              <w:rPr>
                <w:strike/>
                <w:color w:val="FF0000"/>
                <w:sz w:val="24"/>
              </w:rPr>
              <w:t>CC.12</w:t>
            </w:r>
            <w:r w:rsidRPr="009062B5">
              <w:rPr>
                <w:strike/>
                <w:color w:val="FF0000"/>
                <w:sz w:val="24"/>
              </w:rPr>
              <w:t>,</w:t>
            </w:r>
            <w:r w:rsidRPr="009062B5">
              <w:rPr>
                <w:strike/>
                <w:color w:val="FF0000"/>
                <w:spacing w:val="-3"/>
                <w:sz w:val="24"/>
              </w:rPr>
              <w:t xml:space="preserve"> </w:t>
            </w:r>
            <w:r w:rsidRPr="009062B5">
              <w:rPr>
                <w:strike/>
                <w:color w:val="FF0000"/>
                <w:sz w:val="24"/>
              </w:rPr>
              <w:t>CC.13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CC.14,</w:t>
            </w:r>
            <w:r>
              <w:rPr>
                <w:spacing w:val="-3"/>
                <w:sz w:val="24"/>
              </w:rPr>
              <w:t xml:space="preserve"> </w:t>
            </w:r>
            <w:r w:rsidR="00DB3002" w:rsidRPr="00C8197E">
              <w:rPr>
                <w:color w:val="FF0000"/>
                <w:spacing w:val="-3"/>
                <w:sz w:val="24"/>
              </w:rPr>
              <w:t>CC.14A</w:t>
            </w:r>
            <w:r w:rsidR="0051695C" w:rsidRPr="00C8197E">
              <w:rPr>
                <w:color w:val="FF0000"/>
                <w:spacing w:val="-3"/>
                <w:sz w:val="24"/>
              </w:rPr>
              <w:t xml:space="preserve">, </w:t>
            </w:r>
            <w:r>
              <w:rPr>
                <w:sz w:val="24"/>
              </w:rPr>
              <w:t>FW.5,</w:t>
            </w:r>
            <w:r w:rsidR="0051695C">
              <w:rPr>
                <w:color w:val="FF0000"/>
                <w:sz w:val="24"/>
              </w:rPr>
              <w:t xml:space="preserve"> </w:t>
            </w:r>
            <w:r w:rsidR="0051695C" w:rsidRPr="00C8197E">
              <w:rPr>
                <w:color w:val="FF0000"/>
                <w:sz w:val="24"/>
              </w:rPr>
              <w:t>FWXXB,</w:t>
            </w:r>
            <w:r w:rsidRPr="00C8197E"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IE.2,</w:t>
            </w:r>
            <w:r w:rsidR="006156E7">
              <w:rPr>
                <w:color w:val="FF0000"/>
                <w:spacing w:val="-2"/>
                <w:sz w:val="24"/>
              </w:rPr>
              <w:t xml:space="preserve"> </w:t>
            </w:r>
            <w:r w:rsidR="006156E7" w:rsidRPr="00C8197E">
              <w:rPr>
                <w:color w:val="FF0000"/>
                <w:spacing w:val="-2"/>
                <w:sz w:val="24"/>
              </w:rPr>
              <w:t xml:space="preserve">IE.2A, </w:t>
            </w:r>
            <w:r>
              <w:rPr>
                <w:sz w:val="24"/>
              </w:rPr>
              <w:t>UD.2</w:t>
            </w:r>
            <w:r w:rsidRPr="00343668">
              <w:rPr>
                <w:strike/>
                <w:color w:val="FF0000"/>
                <w:sz w:val="24"/>
              </w:rPr>
              <w:t xml:space="preserve"> and</w:t>
            </w:r>
            <w:r w:rsidR="00343668" w:rsidRPr="00CB41CC">
              <w:rPr>
                <w:color w:val="FF0000"/>
                <w:sz w:val="24"/>
              </w:rPr>
              <w:t>,</w:t>
            </w:r>
            <w:r>
              <w:rPr>
                <w:sz w:val="24"/>
              </w:rPr>
              <w:t xml:space="preserve"> UD.3</w:t>
            </w:r>
            <w:r w:rsidR="00343668" w:rsidRPr="00F84367">
              <w:rPr>
                <w:color w:val="FF0000"/>
                <w:sz w:val="24"/>
              </w:rPr>
              <w:t xml:space="preserve"> and UD.5</w:t>
            </w:r>
            <w:r>
              <w:rPr>
                <w:sz w:val="24"/>
                <w:u w:val="none"/>
              </w:rPr>
              <w:t xml:space="preserve"> will be implemented, where relevant, when considering a resource consent,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notice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of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requirement,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or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when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changing,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varying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or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reviewing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a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district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or regional plan.</w:t>
            </w:r>
          </w:p>
          <w:p w14:paraId="0C77D49D" w14:textId="77777777" w:rsidR="0074633A" w:rsidRDefault="0074633A" w:rsidP="001E2F41">
            <w:pPr>
              <w:pStyle w:val="TableParagraph"/>
              <w:spacing w:before="8"/>
              <w:rPr>
                <w:b/>
                <w:sz w:val="19"/>
                <w:u w:val="none"/>
              </w:rPr>
            </w:pPr>
          </w:p>
          <w:p w14:paraId="6C2435E4" w14:textId="77777777" w:rsidR="0074633A" w:rsidRDefault="0074633A" w:rsidP="001E2F41">
            <w:pPr>
              <w:pStyle w:val="TableParagraph"/>
              <w:ind w:left="107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District</w:t>
            </w:r>
            <w:r>
              <w:rPr>
                <w:i/>
                <w:spacing w:val="-2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and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councils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that</w:t>
            </w:r>
            <w:r>
              <w:rPr>
                <w:i/>
                <w:spacing w:val="-2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will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implement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method</w:t>
            </w:r>
            <w:r>
              <w:rPr>
                <w:i/>
                <w:spacing w:val="-3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4</w:t>
            </w:r>
            <w:r>
              <w:rPr>
                <w:i/>
                <w:spacing w:val="-1"/>
                <w:sz w:val="24"/>
                <w:u w:val="none"/>
              </w:rPr>
              <w:t xml:space="preserve"> </w:t>
            </w:r>
            <w:r>
              <w:rPr>
                <w:i/>
                <w:spacing w:val="-4"/>
                <w:sz w:val="24"/>
                <w:u w:val="none"/>
              </w:rPr>
              <w:t>are:</w:t>
            </w:r>
          </w:p>
          <w:p w14:paraId="44346822" w14:textId="77777777" w:rsidR="0074633A" w:rsidRDefault="0074633A" w:rsidP="001E2F41">
            <w:pPr>
              <w:pStyle w:val="TableParagraph"/>
              <w:spacing w:before="9"/>
              <w:rPr>
                <w:b/>
                <w:sz w:val="19"/>
                <w:u w:val="none"/>
              </w:rPr>
            </w:pPr>
          </w:p>
          <w:p w14:paraId="298BC761" w14:textId="77777777" w:rsidR="0074633A" w:rsidRDefault="0074633A" w:rsidP="0074633A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Wellington</w:t>
            </w:r>
            <w:r>
              <w:rPr>
                <w:i/>
                <w:spacing w:val="-7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pacing w:val="-2"/>
                <w:sz w:val="24"/>
                <w:u w:val="none"/>
              </w:rPr>
              <w:t>Council</w:t>
            </w:r>
          </w:p>
          <w:p w14:paraId="4F12BF37" w14:textId="77777777" w:rsidR="0074633A" w:rsidRPr="0074633A" w:rsidRDefault="0074633A" w:rsidP="0074633A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>
              <w:rPr>
                <w:i/>
                <w:sz w:val="24"/>
                <w:u w:val="none"/>
              </w:rPr>
              <w:t>Porirua</w:t>
            </w:r>
            <w:r>
              <w:rPr>
                <w:i/>
                <w:spacing w:val="-4"/>
                <w:sz w:val="24"/>
                <w:u w:val="none"/>
              </w:rPr>
              <w:t xml:space="preserve"> </w:t>
            </w:r>
            <w:r>
              <w:rPr>
                <w:i/>
                <w:sz w:val="24"/>
                <w:u w:val="none"/>
              </w:rPr>
              <w:t>City</w:t>
            </w:r>
            <w:r>
              <w:rPr>
                <w:i/>
                <w:spacing w:val="-2"/>
                <w:sz w:val="24"/>
                <w:u w:val="none"/>
              </w:rPr>
              <w:t xml:space="preserve"> Council</w:t>
            </w:r>
          </w:p>
          <w:p w14:paraId="45333EFD" w14:textId="77777777" w:rsidR="00915A46" w:rsidRPr="00915A46" w:rsidRDefault="00915A46" w:rsidP="00915A4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 w:rsidRPr="00915A46">
              <w:rPr>
                <w:i/>
                <w:sz w:val="24"/>
                <w:u w:val="none"/>
              </w:rPr>
              <w:t>Kāpiti Coast District Council</w:t>
            </w:r>
          </w:p>
          <w:p w14:paraId="5A0456C9" w14:textId="77777777" w:rsidR="00915A46" w:rsidRPr="00915A46" w:rsidRDefault="00915A46" w:rsidP="00915A4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 w:rsidRPr="00915A46">
              <w:rPr>
                <w:i/>
                <w:sz w:val="24"/>
                <w:u w:val="none"/>
              </w:rPr>
              <w:t>Hutt City Council</w:t>
            </w:r>
          </w:p>
          <w:p w14:paraId="738245EB" w14:textId="77777777" w:rsidR="00915A46" w:rsidRPr="00915A46" w:rsidRDefault="00915A46" w:rsidP="00915A4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 w:rsidRPr="00915A46">
              <w:rPr>
                <w:i/>
                <w:sz w:val="24"/>
                <w:u w:val="none"/>
              </w:rPr>
              <w:t>Upper Hutt City Council</w:t>
            </w:r>
          </w:p>
          <w:p w14:paraId="67C12D99" w14:textId="77777777" w:rsidR="00915A46" w:rsidRPr="00915A46" w:rsidRDefault="00915A46" w:rsidP="00915A4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 w:rsidRPr="00915A46">
              <w:rPr>
                <w:i/>
                <w:sz w:val="24"/>
                <w:u w:val="none"/>
              </w:rPr>
              <w:t>South Wairarapa District Council</w:t>
            </w:r>
          </w:p>
          <w:p w14:paraId="78FF2FB4" w14:textId="77777777" w:rsidR="00915A46" w:rsidRPr="00915A46" w:rsidRDefault="00915A46" w:rsidP="00915A4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 w:rsidRPr="00915A46">
              <w:rPr>
                <w:i/>
                <w:sz w:val="24"/>
                <w:u w:val="none"/>
              </w:rPr>
              <w:t>Carterton District Council</w:t>
            </w:r>
          </w:p>
          <w:p w14:paraId="70D60685" w14:textId="77777777" w:rsidR="00915A46" w:rsidRPr="00915A46" w:rsidRDefault="00915A46" w:rsidP="00915A4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 w:rsidRPr="00915A46">
              <w:rPr>
                <w:i/>
                <w:sz w:val="24"/>
                <w:u w:val="none"/>
              </w:rPr>
              <w:t>Masterton District Council</w:t>
            </w:r>
          </w:p>
          <w:p w14:paraId="726CA4B5" w14:textId="0D860A2B" w:rsidR="0074633A" w:rsidRPr="00915A46" w:rsidRDefault="00915A46" w:rsidP="00915A46">
            <w:pPr>
              <w:pStyle w:val="TableParagraph"/>
              <w:tabs>
                <w:tab w:val="left" w:pos="468"/>
              </w:tabs>
              <w:spacing w:before="122"/>
              <w:rPr>
                <w:i/>
                <w:sz w:val="24"/>
                <w:u w:val="none"/>
              </w:rPr>
            </w:pPr>
            <w:r w:rsidRPr="00915A46">
              <w:rPr>
                <w:i/>
                <w:sz w:val="24"/>
                <w:u w:val="none"/>
              </w:rPr>
              <w:t>Tararua District Council where a proposal relates to land within the Wellington region</w:t>
            </w:r>
          </w:p>
        </w:tc>
      </w:tr>
    </w:tbl>
    <w:p w14:paraId="44CBE31A" w14:textId="77777777" w:rsidR="00405ABD" w:rsidRDefault="00405ABD" w:rsidP="7FE33C9B">
      <w:pPr>
        <w:rPr>
          <w:rFonts w:ascii="Aptos" w:eastAsia="Aptos" w:hAnsi="Aptos" w:cs="Aptos"/>
        </w:rPr>
      </w:pPr>
    </w:p>
    <w:sectPr w:rsidR="00405AB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DC19" w14:textId="77777777" w:rsidR="003C2D9A" w:rsidRDefault="003C2D9A" w:rsidP="00CB41CC">
      <w:pPr>
        <w:spacing w:after="0" w:line="240" w:lineRule="auto"/>
      </w:pPr>
      <w:r>
        <w:separator/>
      </w:r>
    </w:p>
  </w:endnote>
  <w:endnote w:type="continuationSeparator" w:id="0">
    <w:p w14:paraId="3092BBB9" w14:textId="77777777" w:rsidR="003C2D9A" w:rsidRDefault="003C2D9A" w:rsidP="00CB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233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3F6F0" w14:textId="5AF79203" w:rsidR="00CB41CC" w:rsidRDefault="00CB41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186CFD" w14:textId="77777777" w:rsidR="00CB41CC" w:rsidRDefault="00CB4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D18C" w14:textId="77777777" w:rsidR="003C2D9A" w:rsidRDefault="003C2D9A" w:rsidP="00CB41CC">
      <w:pPr>
        <w:spacing w:after="0" w:line="240" w:lineRule="auto"/>
      </w:pPr>
      <w:r>
        <w:separator/>
      </w:r>
    </w:p>
  </w:footnote>
  <w:footnote w:type="continuationSeparator" w:id="0">
    <w:p w14:paraId="688DC1B2" w14:textId="77777777" w:rsidR="003C2D9A" w:rsidRDefault="003C2D9A" w:rsidP="00CB4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A36"/>
    <w:multiLevelType w:val="hybridMultilevel"/>
    <w:tmpl w:val="E59AECAE"/>
    <w:lvl w:ilvl="0" w:tplc="7864FE04">
      <w:numFmt w:val="bullet"/>
      <w:lvlText w:val=""/>
      <w:lvlJc w:val="left"/>
      <w:pPr>
        <w:ind w:left="467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8A4A5B4">
      <w:numFmt w:val="bullet"/>
      <w:lvlText w:val="•"/>
      <w:lvlJc w:val="left"/>
      <w:pPr>
        <w:ind w:left="1262" w:hanging="219"/>
      </w:pPr>
      <w:rPr>
        <w:rFonts w:hint="default"/>
        <w:lang w:val="en-US" w:eastAsia="en-US" w:bidi="ar-SA"/>
      </w:rPr>
    </w:lvl>
    <w:lvl w:ilvl="2" w:tplc="7966DD60">
      <w:numFmt w:val="bullet"/>
      <w:lvlText w:val="•"/>
      <w:lvlJc w:val="left"/>
      <w:pPr>
        <w:ind w:left="2065" w:hanging="219"/>
      </w:pPr>
      <w:rPr>
        <w:rFonts w:hint="default"/>
        <w:lang w:val="en-US" w:eastAsia="en-US" w:bidi="ar-SA"/>
      </w:rPr>
    </w:lvl>
    <w:lvl w:ilvl="3" w:tplc="3214A108">
      <w:numFmt w:val="bullet"/>
      <w:lvlText w:val="•"/>
      <w:lvlJc w:val="left"/>
      <w:pPr>
        <w:ind w:left="2867" w:hanging="219"/>
      </w:pPr>
      <w:rPr>
        <w:rFonts w:hint="default"/>
        <w:lang w:val="en-US" w:eastAsia="en-US" w:bidi="ar-SA"/>
      </w:rPr>
    </w:lvl>
    <w:lvl w:ilvl="4" w:tplc="29922A5A">
      <w:numFmt w:val="bullet"/>
      <w:lvlText w:val="•"/>
      <w:lvlJc w:val="left"/>
      <w:pPr>
        <w:ind w:left="3670" w:hanging="219"/>
      </w:pPr>
      <w:rPr>
        <w:rFonts w:hint="default"/>
        <w:lang w:val="en-US" w:eastAsia="en-US" w:bidi="ar-SA"/>
      </w:rPr>
    </w:lvl>
    <w:lvl w:ilvl="5" w:tplc="0B1C6ED6">
      <w:numFmt w:val="bullet"/>
      <w:lvlText w:val="•"/>
      <w:lvlJc w:val="left"/>
      <w:pPr>
        <w:ind w:left="4472" w:hanging="219"/>
      </w:pPr>
      <w:rPr>
        <w:rFonts w:hint="default"/>
        <w:lang w:val="en-US" w:eastAsia="en-US" w:bidi="ar-SA"/>
      </w:rPr>
    </w:lvl>
    <w:lvl w:ilvl="6" w:tplc="80F846F0">
      <w:numFmt w:val="bullet"/>
      <w:lvlText w:val="•"/>
      <w:lvlJc w:val="left"/>
      <w:pPr>
        <w:ind w:left="5275" w:hanging="219"/>
      </w:pPr>
      <w:rPr>
        <w:rFonts w:hint="default"/>
        <w:lang w:val="en-US" w:eastAsia="en-US" w:bidi="ar-SA"/>
      </w:rPr>
    </w:lvl>
    <w:lvl w:ilvl="7" w:tplc="F56854C2">
      <w:numFmt w:val="bullet"/>
      <w:lvlText w:val="•"/>
      <w:lvlJc w:val="left"/>
      <w:pPr>
        <w:ind w:left="6077" w:hanging="219"/>
      </w:pPr>
      <w:rPr>
        <w:rFonts w:hint="default"/>
        <w:lang w:val="en-US" w:eastAsia="en-US" w:bidi="ar-SA"/>
      </w:rPr>
    </w:lvl>
    <w:lvl w:ilvl="8" w:tplc="F8B4C2FE">
      <w:numFmt w:val="bullet"/>
      <w:lvlText w:val="•"/>
      <w:lvlJc w:val="left"/>
      <w:pPr>
        <w:ind w:left="6880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3985D7A"/>
    <w:multiLevelType w:val="hybridMultilevel"/>
    <w:tmpl w:val="DD2EF054"/>
    <w:lvl w:ilvl="0" w:tplc="666CC838">
      <w:numFmt w:val="bullet"/>
      <w:lvlText w:val=""/>
      <w:lvlJc w:val="left"/>
      <w:pPr>
        <w:ind w:left="467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2ECE010">
      <w:numFmt w:val="bullet"/>
      <w:lvlText w:val="•"/>
      <w:lvlJc w:val="left"/>
      <w:pPr>
        <w:ind w:left="1262" w:hanging="219"/>
      </w:pPr>
      <w:rPr>
        <w:rFonts w:hint="default"/>
        <w:lang w:val="en-US" w:eastAsia="en-US" w:bidi="ar-SA"/>
      </w:rPr>
    </w:lvl>
    <w:lvl w:ilvl="2" w:tplc="5D5C0E38">
      <w:numFmt w:val="bullet"/>
      <w:lvlText w:val="•"/>
      <w:lvlJc w:val="left"/>
      <w:pPr>
        <w:ind w:left="2065" w:hanging="219"/>
      </w:pPr>
      <w:rPr>
        <w:rFonts w:hint="default"/>
        <w:lang w:val="en-US" w:eastAsia="en-US" w:bidi="ar-SA"/>
      </w:rPr>
    </w:lvl>
    <w:lvl w:ilvl="3" w:tplc="B69C1DDE">
      <w:numFmt w:val="bullet"/>
      <w:lvlText w:val="•"/>
      <w:lvlJc w:val="left"/>
      <w:pPr>
        <w:ind w:left="2867" w:hanging="219"/>
      </w:pPr>
      <w:rPr>
        <w:rFonts w:hint="default"/>
        <w:lang w:val="en-US" w:eastAsia="en-US" w:bidi="ar-SA"/>
      </w:rPr>
    </w:lvl>
    <w:lvl w:ilvl="4" w:tplc="2EF853B0">
      <w:numFmt w:val="bullet"/>
      <w:lvlText w:val="•"/>
      <w:lvlJc w:val="left"/>
      <w:pPr>
        <w:ind w:left="3670" w:hanging="219"/>
      </w:pPr>
      <w:rPr>
        <w:rFonts w:hint="default"/>
        <w:lang w:val="en-US" w:eastAsia="en-US" w:bidi="ar-SA"/>
      </w:rPr>
    </w:lvl>
    <w:lvl w:ilvl="5" w:tplc="01F6AA40">
      <w:numFmt w:val="bullet"/>
      <w:lvlText w:val="•"/>
      <w:lvlJc w:val="left"/>
      <w:pPr>
        <w:ind w:left="4473" w:hanging="219"/>
      </w:pPr>
      <w:rPr>
        <w:rFonts w:hint="default"/>
        <w:lang w:val="en-US" w:eastAsia="en-US" w:bidi="ar-SA"/>
      </w:rPr>
    </w:lvl>
    <w:lvl w:ilvl="6" w:tplc="EBF6FDF0">
      <w:numFmt w:val="bullet"/>
      <w:lvlText w:val="•"/>
      <w:lvlJc w:val="left"/>
      <w:pPr>
        <w:ind w:left="5275" w:hanging="219"/>
      </w:pPr>
      <w:rPr>
        <w:rFonts w:hint="default"/>
        <w:lang w:val="en-US" w:eastAsia="en-US" w:bidi="ar-SA"/>
      </w:rPr>
    </w:lvl>
    <w:lvl w:ilvl="7" w:tplc="ABA0A838">
      <w:numFmt w:val="bullet"/>
      <w:lvlText w:val="•"/>
      <w:lvlJc w:val="left"/>
      <w:pPr>
        <w:ind w:left="6078" w:hanging="219"/>
      </w:pPr>
      <w:rPr>
        <w:rFonts w:hint="default"/>
        <w:lang w:val="en-US" w:eastAsia="en-US" w:bidi="ar-SA"/>
      </w:rPr>
    </w:lvl>
    <w:lvl w:ilvl="8" w:tplc="D8F60434">
      <w:numFmt w:val="bullet"/>
      <w:lvlText w:val="•"/>
      <w:lvlJc w:val="left"/>
      <w:pPr>
        <w:ind w:left="6880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745772D1"/>
    <w:multiLevelType w:val="hybridMultilevel"/>
    <w:tmpl w:val="F67694A2"/>
    <w:lvl w:ilvl="0" w:tplc="928A23D6">
      <w:numFmt w:val="bullet"/>
      <w:lvlText w:val=""/>
      <w:lvlJc w:val="left"/>
      <w:pPr>
        <w:ind w:left="463" w:hanging="21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24EDB1E">
      <w:numFmt w:val="bullet"/>
      <w:lvlText w:val="•"/>
      <w:lvlJc w:val="left"/>
      <w:pPr>
        <w:ind w:left="1262" w:hanging="219"/>
      </w:pPr>
      <w:rPr>
        <w:rFonts w:hint="default"/>
        <w:lang w:val="en-US" w:eastAsia="en-US" w:bidi="ar-SA"/>
      </w:rPr>
    </w:lvl>
    <w:lvl w:ilvl="2" w:tplc="D1843350">
      <w:numFmt w:val="bullet"/>
      <w:lvlText w:val="•"/>
      <w:lvlJc w:val="left"/>
      <w:pPr>
        <w:ind w:left="2065" w:hanging="219"/>
      </w:pPr>
      <w:rPr>
        <w:rFonts w:hint="default"/>
        <w:lang w:val="en-US" w:eastAsia="en-US" w:bidi="ar-SA"/>
      </w:rPr>
    </w:lvl>
    <w:lvl w:ilvl="3" w:tplc="0B5E62AE">
      <w:numFmt w:val="bullet"/>
      <w:lvlText w:val="•"/>
      <w:lvlJc w:val="left"/>
      <w:pPr>
        <w:ind w:left="2867" w:hanging="219"/>
      </w:pPr>
      <w:rPr>
        <w:rFonts w:hint="default"/>
        <w:lang w:val="en-US" w:eastAsia="en-US" w:bidi="ar-SA"/>
      </w:rPr>
    </w:lvl>
    <w:lvl w:ilvl="4" w:tplc="2D6026AA">
      <w:numFmt w:val="bullet"/>
      <w:lvlText w:val="•"/>
      <w:lvlJc w:val="left"/>
      <w:pPr>
        <w:ind w:left="3670" w:hanging="219"/>
      </w:pPr>
      <w:rPr>
        <w:rFonts w:hint="default"/>
        <w:lang w:val="en-US" w:eastAsia="en-US" w:bidi="ar-SA"/>
      </w:rPr>
    </w:lvl>
    <w:lvl w:ilvl="5" w:tplc="AD309B80">
      <w:numFmt w:val="bullet"/>
      <w:lvlText w:val="•"/>
      <w:lvlJc w:val="left"/>
      <w:pPr>
        <w:ind w:left="4472" w:hanging="219"/>
      </w:pPr>
      <w:rPr>
        <w:rFonts w:hint="default"/>
        <w:lang w:val="en-US" w:eastAsia="en-US" w:bidi="ar-SA"/>
      </w:rPr>
    </w:lvl>
    <w:lvl w:ilvl="6" w:tplc="F5B858CA">
      <w:numFmt w:val="bullet"/>
      <w:lvlText w:val="•"/>
      <w:lvlJc w:val="left"/>
      <w:pPr>
        <w:ind w:left="5275" w:hanging="219"/>
      </w:pPr>
      <w:rPr>
        <w:rFonts w:hint="default"/>
        <w:lang w:val="en-US" w:eastAsia="en-US" w:bidi="ar-SA"/>
      </w:rPr>
    </w:lvl>
    <w:lvl w:ilvl="7" w:tplc="942CE10E">
      <w:numFmt w:val="bullet"/>
      <w:lvlText w:val="•"/>
      <w:lvlJc w:val="left"/>
      <w:pPr>
        <w:ind w:left="6077" w:hanging="219"/>
      </w:pPr>
      <w:rPr>
        <w:rFonts w:hint="default"/>
        <w:lang w:val="en-US" w:eastAsia="en-US" w:bidi="ar-SA"/>
      </w:rPr>
    </w:lvl>
    <w:lvl w:ilvl="8" w:tplc="5A96A4D6">
      <w:numFmt w:val="bullet"/>
      <w:lvlText w:val="•"/>
      <w:lvlJc w:val="left"/>
      <w:pPr>
        <w:ind w:left="6880" w:hanging="219"/>
      </w:pPr>
      <w:rPr>
        <w:rFonts w:hint="default"/>
        <w:lang w:val="en-US" w:eastAsia="en-US" w:bidi="ar-SA"/>
      </w:rPr>
    </w:lvl>
  </w:abstractNum>
  <w:num w:numId="1" w16cid:durableId="536240497">
    <w:abstractNumId w:val="0"/>
  </w:num>
  <w:num w:numId="2" w16cid:durableId="967467625">
    <w:abstractNumId w:val="2"/>
  </w:num>
  <w:num w:numId="3" w16cid:durableId="712510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1D65BF"/>
    <w:rsid w:val="00003DE7"/>
    <w:rsid w:val="000378E3"/>
    <w:rsid w:val="00051DF7"/>
    <w:rsid w:val="00053479"/>
    <w:rsid w:val="00062DB8"/>
    <w:rsid w:val="00126B30"/>
    <w:rsid w:val="00137D6E"/>
    <w:rsid w:val="00154332"/>
    <w:rsid w:val="00177C98"/>
    <w:rsid w:val="00195C82"/>
    <w:rsid w:val="001B5928"/>
    <w:rsid w:val="001C4D8D"/>
    <w:rsid w:val="001E636E"/>
    <w:rsid w:val="00242F64"/>
    <w:rsid w:val="0026642F"/>
    <w:rsid w:val="00277919"/>
    <w:rsid w:val="002D4648"/>
    <w:rsid w:val="00343668"/>
    <w:rsid w:val="003C2D9A"/>
    <w:rsid w:val="003D7115"/>
    <w:rsid w:val="00405ABD"/>
    <w:rsid w:val="00436700"/>
    <w:rsid w:val="004A1617"/>
    <w:rsid w:val="004A701B"/>
    <w:rsid w:val="004C210C"/>
    <w:rsid w:val="004E0DB6"/>
    <w:rsid w:val="004E26FF"/>
    <w:rsid w:val="0051695C"/>
    <w:rsid w:val="00533CA1"/>
    <w:rsid w:val="0055470B"/>
    <w:rsid w:val="006156E7"/>
    <w:rsid w:val="00675A46"/>
    <w:rsid w:val="006F6DE4"/>
    <w:rsid w:val="0074633A"/>
    <w:rsid w:val="007A7457"/>
    <w:rsid w:val="00833AB5"/>
    <w:rsid w:val="00843A0E"/>
    <w:rsid w:val="0087721C"/>
    <w:rsid w:val="00881712"/>
    <w:rsid w:val="00882BC2"/>
    <w:rsid w:val="008A3C36"/>
    <w:rsid w:val="008D7C05"/>
    <w:rsid w:val="009062B5"/>
    <w:rsid w:val="00907D86"/>
    <w:rsid w:val="00915A46"/>
    <w:rsid w:val="00944430"/>
    <w:rsid w:val="009445D9"/>
    <w:rsid w:val="009B4E0D"/>
    <w:rsid w:val="00A270B4"/>
    <w:rsid w:val="00A54A64"/>
    <w:rsid w:val="00AE0D97"/>
    <w:rsid w:val="00AF282A"/>
    <w:rsid w:val="00B10722"/>
    <w:rsid w:val="00B42281"/>
    <w:rsid w:val="00B6461D"/>
    <w:rsid w:val="00B669D6"/>
    <w:rsid w:val="00B901F3"/>
    <w:rsid w:val="00BE6F3C"/>
    <w:rsid w:val="00C014BF"/>
    <w:rsid w:val="00C8197E"/>
    <w:rsid w:val="00CB41CC"/>
    <w:rsid w:val="00CD0E89"/>
    <w:rsid w:val="00CE3B06"/>
    <w:rsid w:val="00CF0574"/>
    <w:rsid w:val="00D233CA"/>
    <w:rsid w:val="00D42218"/>
    <w:rsid w:val="00D502BB"/>
    <w:rsid w:val="00D51306"/>
    <w:rsid w:val="00DB3002"/>
    <w:rsid w:val="00DE4E8F"/>
    <w:rsid w:val="00DF2825"/>
    <w:rsid w:val="00E40719"/>
    <w:rsid w:val="00E76D8D"/>
    <w:rsid w:val="00E8524C"/>
    <w:rsid w:val="00E85CC2"/>
    <w:rsid w:val="00ED0553"/>
    <w:rsid w:val="00EF456C"/>
    <w:rsid w:val="00F0567E"/>
    <w:rsid w:val="00F44104"/>
    <w:rsid w:val="00F84367"/>
    <w:rsid w:val="026AC77D"/>
    <w:rsid w:val="0D1D65BF"/>
    <w:rsid w:val="18ED783F"/>
    <w:rsid w:val="658B7FC9"/>
    <w:rsid w:val="7FE3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65BF"/>
  <w15:chartTrackingRefBased/>
  <w15:docId w15:val="{BA8147F2-6F38-48F9-B263-9220DAC0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2825"/>
    <w:pPr>
      <w:spacing w:after="0" w:line="240" w:lineRule="auto"/>
    </w:pPr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A16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u w:val="single" w:color="000000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E4E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E4E8F"/>
    <w:rPr>
      <w:rFonts w:ascii="Calibri" w:eastAsia="Calibri" w:hAnsi="Calibri"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B4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1CC"/>
  </w:style>
  <w:style w:type="paragraph" w:styleId="Footer">
    <w:name w:val="footer"/>
    <w:basedOn w:val="Normal"/>
    <w:link w:val="FooterChar"/>
    <w:uiPriority w:val="99"/>
    <w:unhideWhenUsed/>
    <w:rsid w:val="00CB4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868AA5D91B86534DA0DC8C9F6EC721A8" ma:contentTypeVersion="995" ma:contentTypeDescription="Create a new document." ma:contentTypeScope="" ma:versionID="2de9df3e681ed2530767d51f1784152b">
  <xsd:schema xmlns:xsd="http://www.w3.org/2001/XMLSchema" xmlns:xs="http://www.w3.org/2001/XMLSchema" xmlns:p="http://schemas.microsoft.com/office/2006/metadata/properties" xmlns:ns2="2de8b5ad-0395-4b99-8c38-329811f9101f" xmlns:ns3="4f9c820c-e7e2-444d-97ee-45f2b3485c1d" xmlns:ns4="15ffb055-6eb4-45a1-bc20-bf2ac0d420da" xmlns:ns5="725c79e5-42ce-4aa0-ac78-b6418001f0d2" xmlns:ns6="c91a514c-9034-4fa3-897a-8352025b26ed" xmlns:ns7="e5a7084f-8549-410e-a7ff-e0f6a67a54a6" xmlns:ns8="64ade3b3-ff94-4a87-8800-d92e0c09ba03" targetNamespace="http://schemas.microsoft.com/office/2006/metadata/properties" ma:root="true" ma:fieldsID="b623749186f6d2927d83fe599e5dd4c0" ns2:_="" ns3:_="" ns4:_="" ns5:_="" ns6:_="" ns7:_="" ns8:_="">
    <xsd:import namespace="2de8b5ad-0395-4b99-8c38-329811f9101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e5a7084f-8549-410e-a7ff-e0f6a67a54a6"/>
    <xsd:import namespace="64ade3b3-ff94-4a87-8800-d92e0c09ba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RelatedPeople" minOccurs="0"/>
                <xsd:element ref="ns3:CategoryNam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eDocsDocNumber" minOccurs="0"/>
                <xsd:element ref="ns7:GWappID1" minOccurs="0"/>
                <xsd:element ref="ns7:zLegacy" minOccurs="0"/>
                <xsd:element ref="ns7:zLegacyJSON" minOccurs="0"/>
                <xsd:element ref="ns7:zMigrationID" minOccurs="0"/>
                <xsd:element ref="ns7:SetLabel" minOccurs="0"/>
                <xsd:element ref="ns7:CC" minOccurs="0"/>
                <xsd:element ref="ns8:To" minOccurs="0"/>
                <xsd:element ref="ns8:CategoryValue" minOccurs="0"/>
                <xsd:element ref="ns8:NewContentType" minOccurs="0"/>
                <xsd:element ref="ns8:MediaServiceMetadata" minOccurs="0"/>
                <xsd:element ref="ns8:MediaServiceFastMetadata" minOccurs="0"/>
                <xsd:element ref="ns8:Case" minOccurs="0"/>
                <xsd:element ref="ns8:KnowHowType" minOccurs="0"/>
                <xsd:element ref="ns8:Subactivity" minOccurs="0"/>
                <xsd:element ref="ns8:lcf76f155ced4ddcb4097134ff3c332f" minOccurs="0"/>
                <xsd:element ref="ns2:TaxCatchAll" minOccurs="0"/>
                <xsd:element ref="ns8:MediaServiceGenerationTime" minOccurs="0"/>
                <xsd:element ref="ns8:MediaServiceEventHashCode" minOccurs="0"/>
                <xsd:element ref="ns2:SharedWithUsers" minOccurs="0"/>
                <xsd:element ref="ns2:SharedWithDetails" minOccurs="0"/>
                <xsd:element ref="ns8:MediaServiceObjectDetectorVersions" minOccurs="0"/>
                <xsd:element ref="ns8:MediaServiceOCR" minOccurs="0"/>
                <xsd:element ref="ns8:MediaServiceDateTaken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8b5ad-0395-4b99-8c38-329811f910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7" nillable="true" ma:displayName="Taxonomy Catch All Column" ma:hidden="true" ma:list="{3b6b92a4-242d-4b49-b227-64df93ecab1b}" ma:internalName="TaxCatchAll" ma:showField="CatchAllData" ma:web="2de8b5ad-0395-4b99-8c38-329811f91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union memberTypes="dms:Text">
          <xsd:simpleType>
            <xsd:restriction base="dms:Choice">
              <xsd:enumeration value="Consents"/>
              <xsd:enumeration value="Contract"/>
              <xsd:enumeration value="Correspondence"/>
              <xsd:enumeration value="Data or register"/>
              <xsd:enumeration value="Drawing"/>
              <xsd:enumeration value="File note"/>
              <xsd:enumeration value="Financial"/>
              <xsd:enumeration value="Legal"/>
              <xsd:enumeration value="Meeting document"/>
              <xsd:enumeration value="Multi media"/>
              <xsd:enumeration value="Planning"/>
              <xsd:enumeration value="Policy or Procedure"/>
              <xsd:enumeration value="Presentation"/>
              <xsd:enumeration value="Project"/>
              <xsd:enumeration value="Publication"/>
              <xsd:enumeration value="Reference material"/>
              <xsd:enumeration value="Report"/>
              <xsd:enumeration value="Submissions"/>
              <xsd:enumeration value="Template"/>
            </xsd:restriction>
          </xsd:simpleType>
        </xsd:union>
      </xsd:simpleType>
    </xsd:element>
    <xsd:element name="Narrative" ma:index="13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8" nillable="true" ma:displayName="Function Group" ma:default="Environment Manage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default="Normal" ma:format="Dropdown" ma:hidden="true" ma:internalName="AggregationStatus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2" nillable="true" ma:displayName="Project" ma:default="Regional Policy Statement - Plan Change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" ma:hidden="true" ma:indexed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>
      <xsd:simpleType>
        <xsd:union memberTypes="dms:Text">
          <xsd:simpleType>
            <xsd:restriction base="dms:Choice">
              <xsd:enumeration value="Confidential"/>
              <xsd:enumeration value="Restricted"/>
              <xsd:enumeration value="Un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Regional Policy Statement - Plan Change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084f-8549-410e-a7ff-e0f6a67a54a6" elementFormDefault="qualified">
    <xsd:import namespace="http://schemas.microsoft.com/office/2006/documentManagement/types"/>
    <xsd:import namespace="http://schemas.microsoft.com/office/infopath/2007/PartnerControls"/>
    <xsd:element name="eDocsDocNumber" ma:index="40" nillable="true" ma:displayName="eDocsDocNumber" ma:hidden="true" ma:internalName="eDocsDocNumber" ma:readOnly="false">
      <xsd:simpleType>
        <xsd:restriction base="dms:Text">
          <xsd:maxLength value="255"/>
        </xsd:restriction>
      </xsd:simpleType>
    </xsd:element>
    <xsd:element name="GWappID1" ma:index="41" nillable="true" ma:displayName="GWappID1" ma:hidden="true" ma:internalName="GWappID1" ma:readOnly="false">
      <xsd:simpleType>
        <xsd:restriction base="dms:Text">
          <xsd:maxLength value="255"/>
        </xsd:restriction>
      </xsd:simpleType>
    </xsd:element>
    <xsd:element name="zLegacy" ma:index="42" nillable="true" ma:displayName="zLegacy" ma:hidden="true" ma:internalName="zLegacy" ma:readOnly="false">
      <xsd:simpleType>
        <xsd:restriction base="dms:Note"/>
      </xsd:simpleType>
    </xsd:element>
    <xsd:element name="zLegacyJSON" ma:index="43" nillable="true" ma:displayName="zLegacyJSON" ma:hidden="true" ma:internalName="zLegacyJSON" ma:readOnly="false">
      <xsd:simpleType>
        <xsd:restriction base="dms:Note"/>
      </xsd:simpleType>
    </xsd:element>
    <xsd:element name="zMigrationID" ma:index="44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SetLabel" ma:index="45" nillable="true" ma:displayName="SetLabel" ma:default="RETAIN" ma:hidden="true" ma:internalName="SetLabel" ma:readOnly="false">
      <xsd:simpleType>
        <xsd:restriction base="dms:Text">
          <xsd:maxLength value="255"/>
        </xsd:restriction>
      </xsd:simpleType>
    </xsd:element>
    <xsd:element name="CC" ma:index="46" nillable="true" ma:displayName="CC" ma:hidden="true" ma:internalName="CC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de3b3-ff94-4a87-8800-d92e0c09ba03" elementFormDefault="qualified">
    <xsd:import namespace="http://schemas.microsoft.com/office/2006/documentManagement/types"/>
    <xsd:import namespace="http://schemas.microsoft.com/office/infopath/2007/PartnerControls"/>
    <xsd:element name="To" ma:index="47" nillable="true" ma:displayName="To" ma:internalName="To">
      <xsd:simpleType>
        <xsd:restriction base="dms:Note">
          <xsd:maxLength value="255"/>
        </xsd:restriction>
      </xsd:simpleType>
    </xsd:element>
    <xsd:element name="CategoryValue" ma:index="48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NewContentType" ma:index="49" nillable="true" ma:displayName="New Content Type" ma:internalName="NewContentType" ma:readOnly="false">
      <xsd:simpleType>
        <xsd:restriction base="dms:Text">
          <xsd:maxLength value="255"/>
        </xsd:restriction>
      </xsd:simpleType>
    </xsd:element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Case" ma:index="52" nillable="true" ma:displayName="Case" ma:default="NA" ma:format="RadioButtons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nowHowType" ma:index="53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Subactivity" ma:index="54" nillable="true" ma:displayName="Workstream" ma:format="Dropdown" ma:internalName="Subactivity" ma:readOnly="false">
      <xsd:simpleType>
        <xsd:union memberTypes="dms:Text">
          <xsd:simpleType>
            <xsd:restriction base="dms:Choice">
              <xsd:enumeration value="Correspondence"/>
              <xsd:enumeration value="Meeting Notes"/>
              <xsd:enumeration value="Hearing Panel Direction"/>
              <xsd:enumeration value="Project Management and Coordination"/>
              <xsd:enumeration value="Contracts and Invoicing"/>
            </xsd:restriction>
          </xsd:simpleType>
        </xsd:union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1aa60697-10fb-41cb-a743-ec9affcbe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6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Regional Policy Statement - Plan Change</Project>
    <Subactivity xmlns="64ade3b3-ff94-4a87-8800-d92e0c09ba03">Hearing Stream 7 Reports</Subactivity>
    <CategoryName xmlns="4f9c820c-e7e2-444d-97ee-45f2b3485c1d">NA</CategoryName>
    <FunctionGroup xmlns="4f9c820c-e7e2-444d-97ee-45f2b3485c1d">Environment Management</FunctionGroup>
    <_dlc_DocId xmlns="2de8b5ad-0395-4b99-8c38-329811f9101f">RSPCHNG-173802831-2412</_dlc_DocId>
    <AggregationStatus xmlns="4f9c820c-e7e2-444d-97ee-45f2b3485c1d">Normal</AggregationStatus>
    <Case xmlns="64ade3b3-ff94-4a87-8800-d92e0c09ba03">NA</Case>
    <KnowHowType xmlns="64ade3b3-ff94-4a87-8800-d92e0c09ba03">NA</KnowHowType>
    <CategoryValue xmlns="64ade3b3-ff94-4a87-8800-d92e0c09ba03">NA</CategoryValue>
    <_dlc_DocIdUrl xmlns="2de8b5ad-0395-4b99-8c38-329811f9101f">
      <Url>https://greaterwellington.sharepoint.com/sites/project-rspchng/_layouts/15/DocIdRedir.aspx?ID=RSPCHNG-173802831-2412</Url>
      <Description>RSPCHNG-173802831-2412</Description>
    </_dlc_DocIdUrl>
    <Level2 xmlns="c91a514c-9034-4fa3-897a-8352025b26ed">NA</Level2>
    <Channel xmlns="c91a514c-9034-4fa3-897a-8352025b26ed">Pre Hearing</Channel>
    <PRAType xmlns="4f9c820c-e7e2-444d-97ee-45f2b3485c1d">Doc</PRAType>
    <Year xmlns="c91a514c-9034-4fa3-897a-8352025b26ed">NA</Year>
    <BusinessValue xmlns="4f9c820c-e7e2-444d-97ee-45f2b3485c1d">Normal</BusinessValue>
    <Team xmlns="c91a514c-9034-4fa3-897a-8352025b26ed">Regional Policy Statement - Plan Change</Team>
    <SetLabel xmlns="e5a7084f-8549-410e-a7ff-e0f6a67a54a6">RETAIN</SetLabel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GWappID1 xmlns="e5a7084f-8549-410e-a7ff-e0f6a67a54a6" xsi:nil="true"/>
    <PRAText5 xmlns="4f9c820c-e7e2-444d-97ee-45f2b3485c1d" xsi:nil="true"/>
    <Activity xmlns="4f9c820c-e7e2-444d-97ee-45f2b3485c1d" xsi:nil="true"/>
    <PRADate2 xmlns="4f9c820c-e7e2-444d-97ee-45f2b3485c1d" xsi:nil="true"/>
    <zLegacyJSON xmlns="e5a7084f-8549-410e-a7ff-e0f6a67a54a6" xsi:nil="true"/>
    <PRAText1 xmlns="4f9c820c-e7e2-444d-97ee-45f2b3485c1d" xsi:nil="true"/>
    <PRAText4 xmlns="4f9c820c-e7e2-444d-97ee-45f2b3485c1d" xsi:nil="true"/>
    <Level3 xmlns="c91a514c-9034-4fa3-897a-8352025b26ed" xsi:nil="true"/>
    <CC xmlns="e5a7084f-8549-410e-a7ff-e0f6a67a54a6" xsi:nil="true"/>
    <TaxCatchAll xmlns="2de8b5ad-0395-4b99-8c38-329811f9101f" xsi:nil="true"/>
    <NewContentType xmlns="64ade3b3-ff94-4a87-8800-d92e0c09ba03" xsi:nil="true"/>
    <Function xmlns="4f9c820c-e7e2-444d-97ee-45f2b3485c1d" xsi:nil="true"/>
    <eDocsDocNumber xmlns="e5a7084f-8549-410e-a7ff-e0f6a67a54a6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To xmlns="64ade3b3-ff94-4a87-8800-d92e0c09ba03" xsi:nil="true"/>
    <PRADate1 xmlns="4f9c820c-e7e2-444d-97ee-45f2b3485c1d" xsi:nil="true"/>
    <DocumentType xmlns="4f9c820c-e7e2-444d-97ee-45f2b3485c1d" xsi:nil="true"/>
    <PRAText3 xmlns="4f9c820c-e7e2-444d-97ee-45f2b3485c1d" xsi:nil="true"/>
    <zMigrationID xmlns="e5a7084f-8549-410e-a7ff-e0f6a67a54a6" xsi:nil="true"/>
    <Narrative xmlns="4f9c820c-e7e2-444d-97ee-45f2b3485c1d" xsi:nil="true"/>
    <PRADateTrigger xmlns="4f9c820c-e7e2-444d-97ee-45f2b3485c1d" xsi:nil="true"/>
    <lcf76f155ced4ddcb4097134ff3c332f xmlns="64ade3b3-ff94-4a87-8800-d92e0c09ba03">
      <Terms xmlns="http://schemas.microsoft.com/office/infopath/2007/PartnerControls"/>
    </lcf76f155ced4ddcb4097134ff3c332f>
    <PRAText2 xmlns="4f9c820c-e7e2-444d-97ee-45f2b3485c1d" xsi:nil="true"/>
    <zLegacy xmlns="e5a7084f-8549-410e-a7ff-e0f6a67a54a6" xsi:nil="true"/>
  </documentManagement>
</p:properties>
</file>

<file path=customXml/itemProps1.xml><?xml version="1.0" encoding="utf-8"?>
<ds:datastoreItem xmlns:ds="http://schemas.openxmlformats.org/officeDocument/2006/customXml" ds:itemID="{761C8BFB-1ACE-4DF5-976E-EB677ED18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2632C-6525-4B3F-840A-D6848B26F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8b5ad-0395-4b99-8c38-329811f9101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e5a7084f-8549-410e-a7ff-e0f6a67a54a6"/>
    <ds:schemaRef ds:uri="64ade3b3-ff94-4a87-8800-d92e0c09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C6F63-96F8-4E82-92C1-BC6FCED0D8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AAB1C1-7149-4963-8EE7-8BC93EB8E3AA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64ade3b3-ff94-4a87-8800-d92e0c09ba03"/>
    <ds:schemaRef ds:uri="2de8b5ad-0395-4b99-8c38-329811f9101f"/>
    <ds:schemaRef ds:uri="c91a514c-9034-4fa3-897a-8352025b26ed"/>
    <ds:schemaRef ds:uri="e5a7084f-8549-410e-a7ff-e0f6a67a54a6"/>
    <ds:schemaRef ds:uri="15ffb055-6eb4-45a1-bc20-bf2ac0d420da"/>
    <ds:schemaRef ds:uri="725c79e5-42ce-4aa0-ac78-b6418001f0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Schwer</dc:creator>
  <cp:keywords/>
  <dc:description/>
  <cp:lastModifiedBy>Louis Schwer</cp:lastModifiedBy>
  <cp:revision>18</cp:revision>
  <cp:lastPrinted>2024-03-07T22:39:00Z</cp:lastPrinted>
  <dcterms:created xsi:type="dcterms:W3CDTF">2024-03-07T22:28:00Z</dcterms:created>
  <dcterms:modified xsi:type="dcterms:W3CDTF">2024-03-07T22:54:00Z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0x010100868AA5D91B86534DA0DC8C9F6EC721A8</vt:lpwstr>
  </property>
  <property fmtid="{D5CDD505-2E9C-101B-9397-08002B2CF9AE}" pid="3" name="MediaServiceImageTags">
    <vt:lpwstr/>
  </property>
  <property fmtid="{D5CDD505-2E9C-101B-9397-08002B2CF9AE}" pid="4" name="_dlc_DocIdItemGuid">
    <vt:lpwstr>5a463715-dbd6-47c5-b36b-603d359f86e1</vt:lpwstr>
  </property>
</Properties>
</file>